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历下区2026年1月份财政收支情况</w:t>
      </w:r>
    </w:p>
    <w:p w14:paraId="158F73A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3077B750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60E35E7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2026年1月，历下区一般公共预算收入296915万元，同比增长11.7%。其中：税收收入287751万元，同比增长13.4%；非税收入9164万元，同比下降22.8%。</w:t>
      </w:r>
    </w:p>
    <w:p w14:paraId="6EDC76E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1F73F3DF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1.国内增值税95236万元，同比增长5.3%。</w:t>
      </w:r>
    </w:p>
    <w:p w14:paraId="6DCF734B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2.企业所得税74511万元，同比增长15.0%。</w:t>
      </w:r>
    </w:p>
    <w:p w14:paraId="7D8D5335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3.个人所得税26037万元，同比增长15.4%。</w:t>
      </w:r>
    </w:p>
    <w:p w14:paraId="2DF43345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4.城市维护建设税12207万元，同比下降6.3%。</w:t>
      </w:r>
    </w:p>
    <w:p w14:paraId="000EF5A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5.印花税18027万元，同比增长11.8%。</w:t>
      </w:r>
    </w:p>
    <w:p w14:paraId="6EA0369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6.土地和房地产相关税收：契税5944万元，同比下降12.5%；土地增值税20650万元，同比增长172.8%；房产税28270万元，同比增长6.1%。</w:t>
      </w:r>
    </w:p>
    <w:p w14:paraId="08D11BD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7.车船税3357万元，同比增长23.1%。</w:t>
      </w:r>
    </w:p>
    <w:p w14:paraId="1D7D584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401A14A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1月累计，历下区一般公共预算支出105058万元，同比下降2.4%。</w:t>
      </w:r>
    </w:p>
    <w:p w14:paraId="43664A0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3D6C893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9331万元，同比下降35.9%；公共安全支出1499万元，同比下降39.4%；教育支出21614万元，同比下降11.7%；科学技术支出1376万元，同比下降55.0%；社会保障和就业支出11749万元，同比下降11.9%；卫生健康支出10417万元，同比增长188.1%；城乡社区支出43426万元，同比增长9.9%；住房保障支出3353万元，同比增长22.6%；灾害防治及应急管理支出487万元，同比下降77.6%。</w:t>
      </w:r>
    </w:p>
    <w:p w14:paraId="597F860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59D54A1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047BD90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1月累计，政府性基金预算收入1567万元，同比增长39.9%。其中：其他地方自行试点项目收益专项债券对应项目专项收入1567万元。</w:t>
      </w:r>
    </w:p>
    <w:p w14:paraId="73CE34A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政府性基金预算支出情况</w:t>
      </w:r>
    </w:p>
    <w:p w14:paraId="56D2BBD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1月累计，政府性基金预算支出12048万元，同比下降22.6%。其中：国有土地使用权出让收入安排的支出5075万元；债务付息支出5215万元。</w:t>
      </w: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区财政局将继续贯彻落实区委、区政府决策部署，统筹推进财政收支优化，力争完成人民代表大会确定的一般公共预算预期目标，为全区高质量发展提供坚实保障。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1423286"/>
    <w:rsid w:val="05AC4062"/>
    <w:rsid w:val="12414CCE"/>
    <w:rsid w:val="17186241"/>
    <w:rsid w:val="1BC96794"/>
    <w:rsid w:val="1E3824DF"/>
    <w:rsid w:val="1F137071"/>
    <w:rsid w:val="21A4351A"/>
    <w:rsid w:val="22C83066"/>
    <w:rsid w:val="24B3360A"/>
    <w:rsid w:val="2D102879"/>
    <w:rsid w:val="2E2963CD"/>
    <w:rsid w:val="30330D58"/>
    <w:rsid w:val="32D8795D"/>
    <w:rsid w:val="39FA656B"/>
    <w:rsid w:val="41E917FA"/>
    <w:rsid w:val="426B4CA4"/>
    <w:rsid w:val="451D56FB"/>
    <w:rsid w:val="54795D36"/>
    <w:rsid w:val="597D7A0F"/>
    <w:rsid w:val="682B0CD7"/>
    <w:rsid w:val="6DFD6964"/>
    <w:rsid w:val="6E1248F3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691</Words>
  <Characters>924</Characters>
  <Lines>0</Lines>
  <Paragraphs>0</Paragraphs>
  <TotalTime>93</TotalTime>
  <ScaleCrop>false</ScaleCrop>
  <LinksUpToDate>false</LinksUpToDate>
  <CharactersWithSpaces>924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isbel</cp:lastModifiedBy>
  <dcterms:modified xsi:type="dcterms:W3CDTF">2026-02-02T06:38:56Z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eyJoZGlkIjoiZWU1YjNjOWM4NTE2MjFmZjA4YWQxZWU3ZTU0N2JkNTAiLCJ1c2VySWQiOiIyMzE0MDQ1NSJ9</vt:lpwstr>
  </property>
</Properties>
</file>