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980AF"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历下区2025年1-7月份财政收支情况</w:t>
      </w:r>
    </w:p>
    <w:p w14:paraId="158F73A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</w:p>
    <w:p w14:paraId="3077B750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</w:p>
    <w:p w14:paraId="24A9F337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2025年1-7月，历下区一般公共预算收入1097386万元，同比下降6.8%。其中：税收收入986049万元，同比下降8.5%；非税收入111337万元，同比增长11.3%。</w:t>
      </w:r>
    </w:p>
    <w:p w14:paraId="1426DD5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77970F67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国内增值税331701万元，同比下降2.8%。</w:t>
      </w:r>
    </w:p>
    <w:p w14:paraId="0947250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企业所得税230665万元，同比增长8.7%。</w:t>
      </w:r>
    </w:p>
    <w:p w14:paraId="3FCF0CD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个人所得税68457万元，同比增长1.6%。</w:t>
      </w:r>
    </w:p>
    <w:p w14:paraId="4F1F359E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城市维护建设税49620万元，同比下降11.4%。</w:t>
      </w:r>
    </w:p>
    <w:p w14:paraId="50ABCC86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印花税36393万元，同比下降0.6%。</w:t>
      </w:r>
    </w:p>
    <w:p w14:paraId="5A06E29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土地和房地产相关税收：契税59922万元，同比下降3.8%；土地增值税101384万元，同比下降49.0%；房产税79181万元，同比增长3.4%。</w:t>
      </w:r>
    </w:p>
    <w:p w14:paraId="08D11BD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车船税17359万元，同比增长4.7%。</w:t>
      </w:r>
    </w:p>
    <w:p w14:paraId="1D7D584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6DCDD53E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1-7月累计，历下区一般公共预算支出497982万元，同比下降3.6%。</w:t>
      </w:r>
    </w:p>
    <w:p w14:paraId="48ED0E63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5BA180A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从主要支出科目情况看：一般公共服务支出100622万元，同比增长30.6%；公共安全支出14529万元，同比下降6.0%；教育支出144205万元，同比下降1.6%；科学技术支出7702万元，同比增长31.0%；社会保障和就业支出76645万元，同比下降15.7%；卫生健康支出31576万元，同比下降16.9%；城乡社区支出86473万元，同比下降18.7%；住房保障支出12065万元，同比下降18.3%；灾害防治及应急管理支出7273万元，同比增长10.2%。</w:t>
      </w:r>
    </w:p>
    <w:p w14:paraId="597F8606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59D54A1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</w:p>
    <w:p w14:paraId="0F58FF6F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1-7月累计，政府性基金预算收入12348万元，同比增长36.8%。其中：其他地方自行试点项目收益专项债券对应项目专项收入12348万元。</w:t>
      </w:r>
    </w:p>
    <w:p w14:paraId="3280C74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（二）政府性基金预算支出情况</w:t>
      </w:r>
    </w:p>
    <w:p w14:paraId="4882F6C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1-7月累计，政府性基金预算支出209039万元，同比下降53.0%。其中：国有土地使用权出让收入安排的支出125884万元；债务付息支出13609万元。</w:t>
      </w:r>
    </w:p>
    <w:p w14:paraId="167E401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区财政局将继续贯彻落实区委、区政府决策部署，统筹推进财政收支优化，力争完成人民代表大会确定的一般公共预算预期目标，为全区高质量发展提供坚实保障。</w:t>
      </w:r>
      <w:bookmarkStart w:id="0" w:name="_GoBack"/>
      <w:bookmarkEnd w:id="0"/>
    </w:p>
    <w:p w14:paraId="3C404F1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</w:p>
    <w:p w14:paraId="5430D39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04C7F88"/>
    <w:rsid w:val="05AC4062"/>
    <w:rsid w:val="17186241"/>
    <w:rsid w:val="1BC96794"/>
    <w:rsid w:val="1E3824DF"/>
    <w:rsid w:val="1F137071"/>
    <w:rsid w:val="21A4351A"/>
    <w:rsid w:val="22C83066"/>
    <w:rsid w:val="24B3360A"/>
    <w:rsid w:val="2D102879"/>
    <w:rsid w:val="2E2963CD"/>
    <w:rsid w:val="30330D58"/>
    <w:rsid w:val="32D8795D"/>
    <w:rsid w:val="39FA656B"/>
    <w:rsid w:val="426B4CA4"/>
    <w:rsid w:val="54795D36"/>
    <w:rsid w:val="597D7A0F"/>
    <w:rsid w:val="682B0CD7"/>
    <w:rsid w:val="77BC5ABE"/>
    <w:rsid w:val="77C8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689</Words>
  <Characters>906</Characters>
  <Lines>0</Lines>
  <Paragraphs>0</Paragraphs>
  <TotalTime>51</TotalTime>
  <ScaleCrop>false</ScaleCrop>
  <LinksUpToDate>false</LinksUpToDate>
  <CharactersWithSpaces>906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isbel</cp:lastModifiedBy>
  <dcterms:modified xsi:type="dcterms:W3CDTF">2025-08-01T02:33:55Z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eyJoZGlkIjoiZWU1YjNjOWM4NTE2MjFmZjA4YWQxZWU3ZTU0N2JkNTAiLCJ1c2VySWQiOiIyMzE0MDQ1NSJ9</vt:lpwstr>
  </property>
</Properties>
</file>