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F2C" w:rsidRDefault="00DA4F2C" w:rsidP="00F13AD3">
      <w:pPr>
        <w:spacing w:beforeLines="50" w:before="156"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137E3A">
        <w:rPr>
          <w:rFonts w:ascii="方正小标宋简体" w:eastAsia="方正小标宋简体" w:hAnsi="宋体" w:cs="方正小标宋简体" w:hint="eastAsia"/>
          <w:sz w:val="44"/>
          <w:szCs w:val="44"/>
        </w:rPr>
        <w:t>济南市历下区人民政府</w:t>
      </w:r>
    </w:p>
    <w:p w:rsidR="00F13AD3" w:rsidRDefault="00F13AD3" w:rsidP="00F13AD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关于印发济南市历下区国家知识产权强县</w:t>
      </w:r>
    </w:p>
    <w:p w:rsidR="00F13AD3" w:rsidRDefault="00F13AD3" w:rsidP="00F13AD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建设示范县（区）工作方案</w:t>
      </w:r>
    </w:p>
    <w:p w:rsidR="00784A56" w:rsidRPr="00784A56" w:rsidRDefault="00F13AD3" w:rsidP="00F13AD3">
      <w:pPr>
        <w:spacing w:line="560" w:lineRule="exact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（2024—2026年）的通知</w:t>
      </w:r>
    </w:p>
    <w:p w:rsidR="00784A56" w:rsidRDefault="00784A56" w:rsidP="00F13AD3">
      <w:pPr>
        <w:spacing w:line="560" w:lineRule="exact"/>
        <w:rPr>
          <w:rFonts w:ascii="方正小标宋简体" w:eastAsia="方正小标宋简体" w:hAnsi="宋体" w:cs="宋体"/>
          <w:bCs/>
          <w:sz w:val="36"/>
          <w:szCs w:val="36"/>
        </w:rPr>
      </w:pPr>
    </w:p>
    <w:p w:rsidR="00F13AD3" w:rsidRDefault="00F13AD3" w:rsidP="00F13AD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各街道办事处，区政府各部门（单位）： </w:t>
      </w:r>
    </w:p>
    <w:p w:rsidR="00784A56" w:rsidRDefault="00F13AD3" w:rsidP="00F13AD3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现将《济南市历下区国家知识产权强县建设示范县（区）工作方案（2024—2026年）》印发给你们，请认真抓好贯彻落实。</w:t>
      </w:r>
    </w:p>
    <w:p w:rsidR="00AD346F" w:rsidRDefault="00784A56" w:rsidP="00F13AD3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>特此批复。</w:t>
      </w:r>
    </w:p>
    <w:p w:rsidR="00AD346F" w:rsidRDefault="00AD346F" w:rsidP="00F13AD3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</w:p>
    <w:p w:rsidR="00AD346F" w:rsidRPr="00AD346F" w:rsidRDefault="00AD346F" w:rsidP="00F13AD3">
      <w:pPr>
        <w:spacing w:line="56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</w:p>
    <w:p w:rsidR="006677CC" w:rsidRPr="00482C2D" w:rsidRDefault="006677CC" w:rsidP="003C596A">
      <w:pPr>
        <w:spacing w:line="560" w:lineRule="exact"/>
        <w:ind w:firstLineChars="1400" w:firstLine="4480"/>
        <w:rPr>
          <w:rFonts w:ascii="仿宋_GB2312" w:eastAsia="仿宋_GB2312" w:hAnsi="宋体" w:cs="宋体"/>
          <w:sz w:val="32"/>
          <w:szCs w:val="32"/>
        </w:rPr>
      </w:pPr>
      <w:r w:rsidRPr="00482C2D">
        <w:rPr>
          <w:rFonts w:ascii="仿宋_GB2312" w:eastAsia="仿宋_GB2312" w:hAnsi="宋体" w:cs="宋体" w:hint="eastAsia"/>
          <w:sz w:val="32"/>
          <w:szCs w:val="32"/>
        </w:rPr>
        <w:t>济南市历下区人民政府</w:t>
      </w:r>
    </w:p>
    <w:p w:rsidR="006677CC" w:rsidRDefault="006677CC" w:rsidP="00F13AD3">
      <w:pPr>
        <w:spacing w:line="560" w:lineRule="exact"/>
        <w:ind w:firstLineChars="1550" w:firstLine="4960"/>
        <w:rPr>
          <w:rFonts w:ascii="仿宋_GB2312" w:eastAsia="仿宋_GB2312" w:hAnsi="宋体" w:cs="宋体"/>
          <w:sz w:val="32"/>
          <w:szCs w:val="32"/>
        </w:rPr>
      </w:pPr>
      <w:r w:rsidRPr="00482C2D">
        <w:rPr>
          <w:rFonts w:ascii="仿宋_GB2312" w:eastAsia="仿宋_GB2312" w:hAnsi="宋体" w:cs="宋体" w:hint="eastAsia"/>
          <w:sz w:val="32"/>
          <w:szCs w:val="32"/>
        </w:rPr>
        <w:t>20</w:t>
      </w:r>
      <w:r w:rsidR="008547A2" w:rsidRPr="00482C2D">
        <w:rPr>
          <w:rFonts w:ascii="仿宋_GB2312" w:eastAsia="仿宋_GB2312" w:hAnsi="宋体" w:cs="宋体" w:hint="eastAsia"/>
          <w:sz w:val="32"/>
          <w:szCs w:val="32"/>
        </w:rPr>
        <w:t>2</w:t>
      </w:r>
      <w:r w:rsidR="0066226D">
        <w:rPr>
          <w:rFonts w:ascii="仿宋_GB2312" w:eastAsia="仿宋_GB2312" w:hAnsi="宋体" w:cs="宋体" w:hint="eastAsia"/>
          <w:sz w:val="32"/>
          <w:szCs w:val="32"/>
        </w:rPr>
        <w:t>4</w:t>
      </w:r>
      <w:r w:rsidRPr="00482C2D">
        <w:rPr>
          <w:rFonts w:ascii="仿宋_GB2312" w:eastAsia="仿宋_GB2312" w:hAnsi="宋体" w:cs="宋体" w:hint="eastAsia"/>
          <w:sz w:val="32"/>
          <w:szCs w:val="32"/>
        </w:rPr>
        <w:t>年</w:t>
      </w:r>
      <w:r w:rsidR="003C596A">
        <w:rPr>
          <w:rFonts w:ascii="仿宋_GB2312" w:eastAsia="仿宋_GB2312" w:hAnsi="宋体" w:cs="宋体" w:hint="eastAsia"/>
          <w:sz w:val="32"/>
          <w:szCs w:val="32"/>
        </w:rPr>
        <w:t>3</w:t>
      </w:r>
      <w:r w:rsidRPr="00482C2D">
        <w:rPr>
          <w:rFonts w:ascii="仿宋_GB2312" w:eastAsia="仿宋_GB2312" w:hAnsi="宋体" w:cs="宋体" w:hint="eastAsia"/>
          <w:sz w:val="32"/>
          <w:szCs w:val="32"/>
        </w:rPr>
        <w:t>月</w:t>
      </w:r>
      <w:r w:rsidR="003C596A">
        <w:rPr>
          <w:rFonts w:ascii="仿宋_GB2312" w:eastAsia="仿宋_GB2312" w:hAnsi="宋体" w:cs="宋体" w:hint="eastAsia"/>
          <w:sz w:val="32"/>
          <w:szCs w:val="32"/>
        </w:rPr>
        <w:t>1</w:t>
      </w:r>
      <w:r w:rsidRPr="00482C2D">
        <w:rPr>
          <w:rFonts w:ascii="仿宋_GB2312" w:eastAsia="仿宋_GB2312" w:hAnsi="宋体" w:cs="宋体" w:hint="eastAsia"/>
          <w:sz w:val="32"/>
          <w:szCs w:val="32"/>
        </w:rPr>
        <w:t>日</w:t>
      </w:r>
    </w:p>
    <w:p w:rsidR="00F13AD3" w:rsidRPr="00482C2D" w:rsidRDefault="00F13AD3" w:rsidP="00F13AD3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（此件公开发布）</w:t>
      </w:r>
    </w:p>
    <w:p w:rsidR="000E279E" w:rsidRDefault="000E279E" w:rsidP="000E279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DD747B" w:rsidRDefault="00DD747B" w:rsidP="000E279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DD747B" w:rsidRDefault="00DD747B" w:rsidP="000E279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DD747B" w:rsidRDefault="00DD747B" w:rsidP="000E279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DD747B" w:rsidRDefault="00DD747B" w:rsidP="000E279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DD747B" w:rsidRDefault="00DD747B" w:rsidP="000E279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DD747B" w:rsidRDefault="00DD747B" w:rsidP="000E279E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DD747B" w:rsidRPr="00DD747B" w:rsidRDefault="00DD747B" w:rsidP="000E279E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13AD3" w:rsidRDefault="00F13AD3" w:rsidP="00F13AD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13AD3"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济南市历下区国家知识产权强县</w:t>
      </w:r>
    </w:p>
    <w:p w:rsidR="00F13AD3" w:rsidRDefault="00F13AD3" w:rsidP="00F13AD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13AD3">
        <w:rPr>
          <w:rFonts w:ascii="方正小标宋简体" w:eastAsia="方正小标宋简体" w:hAnsi="方正小标宋简体" w:cs="方正小标宋简体" w:hint="eastAsia"/>
          <w:sz w:val="44"/>
          <w:szCs w:val="44"/>
        </w:rPr>
        <w:t>建设示范县（区）工作方案（2024—2026年）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大力实施国家知识产权战略，认真全面贯彻落实《知识产权强国建设纲要（2021-2035年）》《“十四五”国家知识产权保护和运用规划》《专利转化运用专项行动方案（2023—2025年）》《山东省“十四五”知识产权保护和运用规划》《济南市建设国家知识产权强市示范城市工作方案（2022—2025年）》，进一步提高我区知识产权创造、运用、保护、管理和服务的能力与水平，充分发挥知识产权支撑引领创新驱动发展和经济转型升级作用，加快知识产权强区建设，制定本方案。</w:t>
      </w:r>
    </w:p>
    <w:p w:rsidR="00F13AD3" w:rsidRDefault="00F13AD3" w:rsidP="00F13AD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一、指导思想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坚持以习近平新时代中国特色社会主义思想为指导，深入贯彻党的二十大精神，严格贯彻落实习近平总书记关于知识产权工作的重要指示论述和“走在前列、全面开创”“三个走在前”重要指示要求，聚焦“一轴、三区、多园”城市发展新格局，坚持以高质量发展为主题，以强化知识产权保护与运用为主攻方向，全面提升知识产权创造质量、保护效能、运用效益、管理水平和服务能力，为国际化一流中心城区建设提供强大知识产权支撑。</w:t>
      </w:r>
    </w:p>
    <w:p w:rsidR="00F13AD3" w:rsidRDefault="00F13AD3" w:rsidP="00F13AD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二、工作目标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到2026年，基本构建与我区经济社会发展相适应的知识产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权管理、服务和保护新体系，全区知识产权综合实力得到全面提升，知识产权治理能力和治理水平显著提高，营造尊重和保护知识产权的良好法治和舆论新环境，知识产权事业对推动经济发展、科技进步、文化繁荣的作用显著增强，知识产权对国际化一流中心城区建设的支撑引领作用更加突出。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（一）知识产权高质量产出水平显著提升。</w:t>
      </w:r>
      <w:r>
        <w:rPr>
          <w:rFonts w:ascii="仿宋_GB2312" w:eastAsia="仿宋_GB2312" w:hAnsi="仿宋_GB2312" w:cs="仿宋_GB2312" w:hint="eastAsia"/>
          <w:sz w:val="32"/>
          <w:szCs w:val="32"/>
        </w:rPr>
        <w:t>建立高价值知识产权培育体系，加强培育力度，打造3个高价值专利培育中心，每万人口高价值发明专利拥有量达到60件，有效注册商标量达到8.6万件。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（二）知识产权高效益运用能力大幅增强。</w:t>
      </w:r>
      <w:r>
        <w:rPr>
          <w:rFonts w:ascii="仿宋_GB2312" w:eastAsia="仿宋_GB2312" w:hAnsi="仿宋_GB2312" w:cs="仿宋_GB2312" w:hint="eastAsia"/>
          <w:sz w:val="32"/>
          <w:szCs w:val="32"/>
        </w:rPr>
        <w:t>提高知识产权运营服务能力，打造完善的知识产权运营服务体系，建立3个专利导航服务基地，专利导航项目累计实施30个，培育知识产权示范优势企业累计达10家，知识产权托管企业数量增加到1500家，提高知识产权质押融资水平，知识产权质押融资登记金额累计达9亿元。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（三）知识产权高水平保护环境明显优化。</w:t>
      </w:r>
      <w:r>
        <w:rPr>
          <w:rFonts w:ascii="仿宋_GB2312" w:eastAsia="仿宋_GB2312" w:hAnsi="仿宋_GB2312" w:cs="仿宋_GB2312" w:hint="eastAsia"/>
          <w:sz w:val="32"/>
          <w:szCs w:val="32"/>
        </w:rPr>
        <w:t>进一步健全知识产权保护体系，发挥知识产权全链条保护优势，有效遏制侵权易发多发现象，知识产权保护能力明显增强。逐步完善知识产权保护重点联系单位库，实现入库单位30家。知识产权保护社会满意度达90%以上，尊重知识价值的营商环境持续优化。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（四）知识产权高品质服务体系更加完善。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加快完善知识产权公共服务体系，拓宽知识产权公共服务渠道，增强知识产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权公共服务能力，提升知识产权专业化服务水平，形成一批专业化、规模化、精细化的知识产权公共服务机构。</w:t>
      </w:r>
    </w:p>
    <w:p w:rsidR="00F13AD3" w:rsidRDefault="00F13AD3" w:rsidP="00F13AD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三、工作重点</w:t>
      </w:r>
    </w:p>
    <w:p w:rsidR="00F13AD3" w:rsidRDefault="00F13AD3" w:rsidP="00F56016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（一）构建完善的知识产权管理体系</w:t>
      </w:r>
      <w:r w:rsidR="00F56016">
        <w:rPr>
          <w:rFonts w:ascii="楷体_GB2312" w:eastAsia="楷体_GB2312" w:hAnsi="楷体_GB2312" w:cs="楷体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充分发挥历下区知识产权工作领导小组作用，加强部门协同、上下协作，形成工作合力，建立健全知识产权激励政策，注重政策间有效衔接、协调配套。各部门要积极研究加强示范县（区）建设工作的创新举措，不断总结完善，推动工作深入开展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（责任单位：区市场监管局、区发改局、区工信局、区地方金融监管局、区科技局、区文旅局。排在首位的为牵头单位，其他为配合单位，下同。）</w:t>
      </w:r>
    </w:p>
    <w:p w:rsidR="00F13AD3" w:rsidRDefault="00F13AD3" w:rsidP="0010777C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（二）建立健全知识产权投入支撑体系</w:t>
      </w:r>
      <w:r w:rsidR="0010777C">
        <w:rPr>
          <w:rFonts w:ascii="楷体_GB2312" w:eastAsia="楷体_GB2312" w:hAnsi="楷体_GB2312" w:cs="楷体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建立健全与示范县（区）建设相匹配的政府投入保障机制，将知识产权专项经费列入本级财政预算予以保障，并积极争取上级资金支持。在落实知识产权政策措施过程中，加强资金使用和监管，严格预算执行，提高资金使用效益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（责任单位：区市场监管局、区财政局、区审计局）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（三）健全区域知识产权保护体系</w:t>
      </w:r>
      <w:r w:rsidR="0010777C">
        <w:rPr>
          <w:rFonts w:ascii="楷体_GB2312" w:eastAsia="楷体_GB2312" w:hAnsi="楷体_GB2312" w:cs="楷体_GB2312" w:hint="eastAsia"/>
          <w:sz w:val="32"/>
          <w:szCs w:val="32"/>
        </w:rPr>
        <w:t>。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="0010777C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提升知识产权保护能力和水平。加大对专利、商标、版权、地理标志、商业秘密、植物新品种等知识产权行政执法人员的培训，不断提高执法人员的能力和水平；严格规范执法行为，提高司法、行政执法效率和水平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</w:t>
      </w: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局、区司法局、区自然资源局、历下生态环境分局、区文旅局、历下公安分局）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 w:rsidR="00457C03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加强知识产权协同保护。加大各相关部门知识产权执法协作力度，开展知识产权联合执法行动，逐步健全我区知识产权保护协作机制。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（责任单位：区市场监管局、区发改局、区自然资源局、历下生态环境分局、区文旅局、历下公安分局）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探索建立行业知识产权维权和保护机制。组织开展企业知识产权沙龙活动，探索通过协会组织建立知识产权自律和维权的方式、方法和途径，建立企业维权、行业自律、执法三位一体的知识产权维权、自律和保护机制，制定协会会员知识产权自律规范，加强行业知识产权保护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（责任单位：区市场监管局、区司法局、区文旅局、区自然资源局、历下生态环境分局、历下公安分局）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（四）全面加强知识产权宣传培训</w:t>
      </w:r>
      <w:r w:rsidR="00457C03">
        <w:rPr>
          <w:rFonts w:ascii="楷体_GB2312" w:eastAsia="楷体_GB2312" w:hAnsi="楷体_GB2312" w:cs="楷体_GB2312" w:hint="eastAsia"/>
          <w:sz w:val="32"/>
          <w:szCs w:val="32"/>
        </w:rPr>
        <w:t>。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="00457C03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营造有利于知识产权保护的社会环境。将知识产权宣传作为科普活动的重要内容，利用多种媒体，广泛、深入开展各类知识产权宣传活动，重点做好“3·15”国际消费者权益日、“4·26”世界知识产权日、“12·4”国家宪法日等重要时段的知识产权宣传工作，努力营造尊重知识、保护产权、鼓励创新的良好社会氛围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（责任单位：区市场监管局、区司法局、区地方金融监管局、区文旅局、区自然资源局、历下生态环境分局、历下公安分局、各街道办事处）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2.</w:t>
      </w:r>
      <w:r w:rsidR="00457C03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企业知识产权人才培训。针对区内企业知识产权工作现状，举办专题培训班，邀请专家、学者讲解知识产权管理、知识产权战略、专利信息分析、专利文献检索等方面的知识，有重点、有层次、系统的对企业管理人员和知识产权工作人员做好培训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（责任单位：区市场监管局、各街道办事处）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（五）营造知识产权良好发展环境</w:t>
      </w:r>
      <w:r w:rsidR="00457C03">
        <w:rPr>
          <w:rFonts w:ascii="楷体_GB2312" w:eastAsia="楷体_GB2312" w:hAnsi="楷体_GB2312" w:cs="楷体_GB2312" w:hint="eastAsia"/>
          <w:sz w:val="32"/>
          <w:szCs w:val="32"/>
        </w:rPr>
        <w:t>。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="00457C03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激励科技创新。倡导尊重知识、崇尚创新、勇于竞争、诚信守法的创新文化和理念，让一切有利于社会进步的创新愿望得到尊重，创新活动得到鼓励，创新才能得到发挥，创新成果得到肯定，创新财富得到保护。在全区营造勇于创新、尊重创新和激励创新的文化氛围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（责任单位：区市场监管局、区工信局、区科技局、区文旅局、各街道办事处）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 w:rsidR="00457C03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优化政策环境。做好经济政策、科技政策与知识产权政策的联动。在我区关于促进科技进步、经济发展的政策文件中，加入知识产权相关内容。按照“以市场为导向，以知识产权为判据”的方针，将知识产权贯穿于计划管理全过程，在科研项目立项、验收等工作中，增加知识产权评价指标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（责任单位：区市场监管局、区工信局、区科技局）</w:t>
      </w:r>
    </w:p>
    <w:p w:rsidR="00F13AD3" w:rsidRDefault="00F13AD3" w:rsidP="00F13AD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四、具体举措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（一）大力实施知识产权品牌战略。</w:t>
      </w:r>
      <w:r>
        <w:rPr>
          <w:rFonts w:ascii="仿宋_GB2312" w:eastAsia="仿宋_GB2312" w:hAnsi="仿宋_GB2312" w:cs="仿宋_GB2312" w:hint="eastAsia"/>
          <w:sz w:val="32"/>
          <w:szCs w:val="32"/>
        </w:rPr>
        <w:t>支持企业注重品牌资产的管理，鼓励企业利用专利、商标投资入股、质押融资、许可使用、转让等提升商品品牌价值。加强商标品牌指导站建设，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建立重点联系机制，面向企业、产业和基层提供全方位服务。鼓励外向型企业运用国际专利、商标注册开拓海外市场，提升企业品牌建设能力。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（责任单位：区市场监管局、区工信局、区商务局、区科技局、各街道办事处）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（二）稳步实施知识产权强企培育计划。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大知识产权优势示范企业培育力度，培育一批知识产权管理规范、运用能力强，具有自主知识产权和核心竞争力的国家级知识产权优势示范企业，推动企业贯彻国家知识产权管理规范。围绕智能制造及高端装备、新能源、大数据与新一代信息技术、人工智能、生物医药等特色优势产业，实施专利导航项目，培育一批运用专利导航创新发展的中小微科创型企业。实施中小微企业能力提升行动，培育一批具有知识产权优势的“专精特新”企业。支持企业专利国际申请和商标国际注册。支持企业知识产权质押融资，为企业发展解决资金困难，充分发挥知识产权无形资产作用，进一步提升企业知识产权创造、保护、运用能力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（责任单位：区市场监管局、区工信局、区商务局、区科技局、各街道办事处）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（三）扎实开展知识产权入园惠企活动。</w:t>
      </w:r>
      <w:r>
        <w:rPr>
          <w:rFonts w:ascii="仿宋_GB2312" w:eastAsia="仿宋_GB2312" w:hAnsi="仿宋_GB2312" w:cs="仿宋_GB2312" w:hint="eastAsia"/>
          <w:sz w:val="32"/>
          <w:szCs w:val="32"/>
        </w:rPr>
        <w:t>面向辖区企业加大知识产权质押融资政策宣讲和融资产品推介力度，搭建银企对接平台，提高对接实效，开展知识产权入园惠企活动的同时，一并开展人才政策“双30条”宣讲工作。持续推进知识产权保险，拓展知识产权保险范围。逐步提升知识产权运营效能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</w:t>
      </w: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任单位：区市场监管局、区地方金融监管局、各街道办事处）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（四）广泛开展知识产权专业托管服务。</w:t>
      </w:r>
      <w:r>
        <w:rPr>
          <w:rFonts w:ascii="仿宋_GB2312" w:eastAsia="仿宋_GB2312" w:hAnsi="仿宋_GB2312" w:cs="仿宋_GB2312" w:hint="eastAsia"/>
          <w:sz w:val="32"/>
          <w:szCs w:val="32"/>
        </w:rPr>
        <w:t>培育优质知识产权托管服务机构，为企业提供一揽子“管家式”专业、便捷、高效的知识产权托管服务，进一步优化全区知识产权服务能力，提高服务总体水平。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（责任单位：区市场监管局、各街道办事处）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（五）支持开展专利转化运用工作。</w:t>
      </w:r>
      <w:r>
        <w:rPr>
          <w:rFonts w:ascii="仿宋_GB2312" w:eastAsia="仿宋_GB2312" w:hAnsi="仿宋_GB2312" w:cs="仿宋_GB2312" w:hint="eastAsia"/>
          <w:sz w:val="32"/>
          <w:szCs w:val="32"/>
        </w:rPr>
        <w:t>鼓励企业、高校、科研院所、产业园区、行业协会和知识产权服务机构积极开展专利转化运用工作和活动；鼓励企业联合高校、科研院所或知识产权服务机构围绕我区主导产业、高技术转化等领域开展产学研合作，将创新成果转化成具有较强前瞻性、能够引领产业发展、有较高市场价值的专利或专利组合，并进行转化实施；鼓励行业协会、知识产权服务机构开展专利培育、专利池构建、转让许可、宣传培训、供需对接、入园惠企等服务，推动专利转化效能提升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（责任单位：区市场监管局、区发改局、区地方金融监管局、区工信局、区商务局、区科技局、区文旅局、区自然资源局、历下生态环境分局、各街道办事处）</w:t>
      </w:r>
    </w:p>
    <w:p w:rsidR="00F13AD3" w:rsidRDefault="00F13AD3" w:rsidP="00F13AD3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（六）深入实施知识产权保护工程。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知识产权法庭建设，依法适用惩罚性赔偿，加大侵权损害赔偿力度。严厉打击知识产权刑事犯罪，持续保持高压严打态势。开展知识产权执法专项行动，严厉打击非正常专利申请和商标恶意抢注行为，加大商标囤积治理。严格地理标志、特殊标志、官方标志、奥林匹克标志、著作权（版权）、植物新品种保护。开展知识产权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保护规范化市场培育。引导企业、行业协会和服务机构等社会力量参与知识产权保护。开展知识产权领域信用分级分类监管。依托智慧法院平台，推动知识产权案件互联网审理。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（责任单位：区市场监管局、区文旅局、区自然资源局、历下生态环境分局、历下公安分局）</w:t>
      </w:r>
    </w:p>
    <w:p w:rsidR="00F13AD3" w:rsidRDefault="00F13AD3" w:rsidP="00F13AD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五、保障措施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（一）加强组织领导。</w:t>
      </w:r>
      <w:r>
        <w:rPr>
          <w:rFonts w:ascii="仿宋_GB2312" w:eastAsia="仿宋_GB2312" w:hAnsi="仿宋_GB2312" w:cs="仿宋_GB2312" w:hint="eastAsia"/>
          <w:sz w:val="32"/>
          <w:szCs w:val="32"/>
        </w:rPr>
        <w:t>全面加强党对知识产权工作的领导，将知识产权工作纳入区政府重要议事日程。成立历下区创建国家知识产权强县建设示范县（区）工作专班，加强示范县（区）创建工作的组织、协调、统筹和宏观管理，部署和协调各部门知识产权工作，扎实有序推进知识产权战略实施。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（二）强化资金保障。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>落实历下区知识产权相关扶持政策，积极申请区财政在资金方面对示范县（区）创建工作给予重点支持。建立与高质量发展相协调的知识产权投入增长机制，促进专项资金投向高质量发明创造、知识产权运用转化、知识产权执法维权、知识产权宣传培训等领域。鼓励有条件的企业、科研院所、高校设立知识产权专项经费，保障知识产权工作的健康发展。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（三）严格督查考核。</w:t>
      </w:r>
      <w:r>
        <w:rPr>
          <w:rFonts w:ascii="仿宋_GB2312" w:eastAsia="仿宋_GB2312" w:hAnsi="仿宋_GB2312" w:cs="仿宋_GB2312" w:hint="eastAsia"/>
          <w:sz w:val="32"/>
          <w:szCs w:val="32"/>
        </w:rPr>
        <w:t>各单位按照任务分工和要求，抓好推进落实。发挥知识产权工作领导小组和工作专班作用，加大对示范县（区）创建工作的统筹安排和推进力度，对知识产权各项工作进展情况进行督促检查，确保示范县（区）创建工作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各项目标任务顺利完成。</w:t>
      </w:r>
    </w:p>
    <w:p w:rsidR="00F13AD3" w:rsidRDefault="00F13AD3" w:rsidP="00F13AD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（四）营造浓厚氛围。</w:t>
      </w:r>
      <w:r>
        <w:rPr>
          <w:rFonts w:ascii="仿宋_GB2312" w:eastAsia="仿宋_GB2312" w:hAnsi="仿宋_GB2312" w:cs="仿宋_GB2312" w:hint="eastAsia"/>
          <w:sz w:val="32"/>
          <w:szCs w:val="32"/>
        </w:rPr>
        <w:t>倡导尊重知识、崇尚创新、诚信守法的知识产权文化，在全区营造自觉尊重和保护知识产权的浓厚氛围。</w:t>
      </w:r>
    </w:p>
    <w:p w:rsidR="000E279E" w:rsidRPr="00F13AD3" w:rsidRDefault="000E279E" w:rsidP="000E279E">
      <w:pPr>
        <w:spacing w:line="400" w:lineRule="exact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Pr="00914DAC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506C7F" w:rsidRDefault="0001049D" w:rsidP="0001049D">
      <w:pPr>
        <w:tabs>
          <w:tab w:val="left" w:pos="5940"/>
        </w:tabs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ab/>
      </w:r>
    </w:p>
    <w:p w:rsidR="00506C7F" w:rsidRDefault="00506C7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062D1F" w:rsidRDefault="00062D1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062D1F" w:rsidRDefault="00062D1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D5105F" w:rsidRDefault="00D5105F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</w:p>
    <w:p w:rsidR="00A65CC5" w:rsidRDefault="00A65CC5" w:rsidP="006A3DF2">
      <w:pPr>
        <w:spacing w:line="400" w:lineRule="exact"/>
        <w:ind w:firstLineChars="1550" w:firstLine="4960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</w:p>
    <w:sectPr w:rsidR="00A65CC5" w:rsidSect="0001049D">
      <w:footerReference w:type="even" r:id="rId9"/>
      <w:footerReference w:type="default" r:id="rId10"/>
      <w:pgSz w:w="11906" w:h="16838" w:code="9"/>
      <w:pgMar w:top="2098" w:right="1588" w:bottom="2098" w:left="1588" w:header="851" w:footer="164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DAF" w:rsidRDefault="007E6DAF" w:rsidP="00CF5C01">
      <w:r>
        <w:separator/>
      </w:r>
    </w:p>
  </w:endnote>
  <w:endnote w:type="continuationSeparator" w:id="0">
    <w:p w:rsidR="007E6DAF" w:rsidRDefault="007E6DAF" w:rsidP="00CF5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993797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13AD3" w:rsidRPr="00F13AD3" w:rsidRDefault="00F13AD3" w:rsidP="00F13AD3">
        <w:pPr>
          <w:pStyle w:val="a4"/>
          <w:ind w:firstLineChars="100" w:firstLine="180"/>
          <w:rPr>
            <w:rFonts w:asciiTheme="minorEastAsia" w:hAnsiTheme="minorEastAsia"/>
            <w:sz w:val="28"/>
            <w:szCs w:val="28"/>
          </w:rPr>
        </w:pPr>
        <w:r w:rsidRPr="00F13AD3">
          <w:rPr>
            <w:rFonts w:asciiTheme="minorEastAsia" w:hAnsiTheme="minorEastAsia"/>
            <w:sz w:val="28"/>
            <w:szCs w:val="28"/>
          </w:rPr>
          <w:fldChar w:fldCharType="begin"/>
        </w:r>
        <w:r w:rsidRPr="00F13AD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F13AD3">
          <w:rPr>
            <w:rFonts w:asciiTheme="minorEastAsia" w:hAnsiTheme="minorEastAsia"/>
            <w:sz w:val="28"/>
            <w:szCs w:val="28"/>
          </w:rPr>
          <w:fldChar w:fldCharType="separate"/>
        </w:r>
        <w:r w:rsidR="00DD747B" w:rsidRPr="00DD747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DD747B">
          <w:rPr>
            <w:rFonts w:asciiTheme="minorEastAsia" w:hAnsiTheme="minorEastAsia"/>
            <w:noProof/>
            <w:sz w:val="28"/>
            <w:szCs w:val="28"/>
          </w:rPr>
          <w:t xml:space="preserve"> 10 -</w:t>
        </w:r>
        <w:r w:rsidRPr="00F13AD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79E" w:rsidRPr="006A3DF2" w:rsidRDefault="00F228B6" w:rsidP="006A3DF2">
    <w:pPr>
      <w:pStyle w:val="a4"/>
      <w:ind w:right="270"/>
      <w:jc w:val="right"/>
      <w:rPr>
        <w:rFonts w:asciiTheme="minorEastAsia" w:hAnsiTheme="minorEastAsia"/>
        <w:sz w:val="28"/>
        <w:szCs w:val="28"/>
      </w:rPr>
    </w:pPr>
    <w:r w:rsidRPr="006A3DF2">
      <w:rPr>
        <w:rFonts w:asciiTheme="minorEastAsia" w:hAnsiTheme="minorEastAsia"/>
        <w:sz w:val="28"/>
        <w:szCs w:val="28"/>
      </w:rPr>
      <w:fldChar w:fldCharType="begin"/>
    </w:r>
    <w:r w:rsidR="000E279E" w:rsidRPr="006A3DF2">
      <w:rPr>
        <w:rFonts w:asciiTheme="minorEastAsia" w:hAnsiTheme="minorEastAsia"/>
        <w:sz w:val="28"/>
        <w:szCs w:val="28"/>
      </w:rPr>
      <w:instrText xml:space="preserve"> PAGE   \* MERGEFORMAT </w:instrText>
    </w:r>
    <w:r w:rsidRPr="006A3DF2">
      <w:rPr>
        <w:rFonts w:asciiTheme="minorEastAsia" w:hAnsiTheme="minorEastAsia"/>
        <w:sz w:val="28"/>
        <w:szCs w:val="28"/>
      </w:rPr>
      <w:fldChar w:fldCharType="separate"/>
    </w:r>
    <w:r w:rsidR="00DD747B" w:rsidRPr="00DD747B">
      <w:rPr>
        <w:rFonts w:asciiTheme="minorEastAsia" w:hAnsiTheme="minorEastAsia"/>
        <w:noProof/>
        <w:sz w:val="28"/>
        <w:szCs w:val="28"/>
        <w:lang w:val="zh-CN"/>
      </w:rPr>
      <w:t>-</w:t>
    </w:r>
    <w:r w:rsidR="00DD747B">
      <w:rPr>
        <w:rFonts w:asciiTheme="minorEastAsia" w:hAnsiTheme="minorEastAsia"/>
        <w:noProof/>
        <w:sz w:val="28"/>
        <w:szCs w:val="28"/>
      </w:rPr>
      <w:t xml:space="preserve"> 9 -</w:t>
    </w:r>
    <w:r w:rsidRPr="006A3DF2">
      <w:rPr>
        <w:rFonts w:asciiTheme="minorEastAsia" w:hAnsiTheme="minorEastAsia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DAF" w:rsidRDefault="007E6DAF" w:rsidP="00CF5C01">
      <w:r>
        <w:separator/>
      </w:r>
    </w:p>
  </w:footnote>
  <w:footnote w:type="continuationSeparator" w:id="0">
    <w:p w:rsidR="007E6DAF" w:rsidRDefault="007E6DAF" w:rsidP="00CF5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113AD"/>
    <w:multiLevelType w:val="singleLevel"/>
    <w:tmpl w:val="0BD113AD"/>
    <w:lvl w:ilvl="0">
      <w:start w:val="1"/>
      <w:numFmt w:val="decimal"/>
      <w:suff w:val="nothing"/>
      <w:lvlText w:val="%1、"/>
      <w:lvlJc w:val="left"/>
    </w:lvl>
  </w:abstractNum>
  <w:abstractNum w:abstractNumId="1">
    <w:nsid w:val="4EC47D2D"/>
    <w:multiLevelType w:val="singleLevel"/>
    <w:tmpl w:val="4EC47D2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2C"/>
    <w:rsid w:val="00006B00"/>
    <w:rsid w:val="0001049D"/>
    <w:rsid w:val="00012932"/>
    <w:rsid w:val="0003341A"/>
    <w:rsid w:val="00034140"/>
    <w:rsid w:val="00035BE9"/>
    <w:rsid w:val="000538BA"/>
    <w:rsid w:val="00055C95"/>
    <w:rsid w:val="00062D1F"/>
    <w:rsid w:val="00075778"/>
    <w:rsid w:val="00080C22"/>
    <w:rsid w:val="00084B17"/>
    <w:rsid w:val="00087410"/>
    <w:rsid w:val="00091711"/>
    <w:rsid w:val="000A4466"/>
    <w:rsid w:val="000B1BFB"/>
    <w:rsid w:val="000C2524"/>
    <w:rsid w:val="000C2F47"/>
    <w:rsid w:val="000C4098"/>
    <w:rsid w:val="000C4765"/>
    <w:rsid w:val="000E279E"/>
    <w:rsid w:val="000F1FCF"/>
    <w:rsid w:val="000F2231"/>
    <w:rsid w:val="000F79CF"/>
    <w:rsid w:val="0010777C"/>
    <w:rsid w:val="00115502"/>
    <w:rsid w:val="0012081F"/>
    <w:rsid w:val="001257DF"/>
    <w:rsid w:val="00127F4E"/>
    <w:rsid w:val="0013192C"/>
    <w:rsid w:val="001558EE"/>
    <w:rsid w:val="001667A0"/>
    <w:rsid w:val="00167037"/>
    <w:rsid w:val="00170512"/>
    <w:rsid w:val="00170566"/>
    <w:rsid w:val="001760EF"/>
    <w:rsid w:val="00197658"/>
    <w:rsid w:val="001A0BBD"/>
    <w:rsid w:val="001A32AE"/>
    <w:rsid w:val="001A5655"/>
    <w:rsid w:val="001A5658"/>
    <w:rsid w:val="001A59F2"/>
    <w:rsid w:val="001C250C"/>
    <w:rsid w:val="001C3F63"/>
    <w:rsid w:val="001C5BA7"/>
    <w:rsid w:val="001D1DD2"/>
    <w:rsid w:val="001D1F3A"/>
    <w:rsid w:val="001E11F6"/>
    <w:rsid w:val="001E1421"/>
    <w:rsid w:val="001E3A91"/>
    <w:rsid w:val="001E3F18"/>
    <w:rsid w:val="001F034F"/>
    <w:rsid w:val="001F0927"/>
    <w:rsid w:val="002015EA"/>
    <w:rsid w:val="00201E8B"/>
    <w:rsid w:val="0021323C"/>
    <w:rsid w:val="00213314"/>
    <w:rsid w:val="0021372E"/>
    <w:rsid w:val="002175BA"/>
    <w:rsid w:val="00220D81"/>
    <w:rsid w:val="00220DAF"/>
    <w:rsid w:val="0022406E"/>
    <w:rsid w:val="0023312B"/>
    <w:rsid w:val="0023376F"/>
    <w:rsid w:val="0024557C"/>
    <w:rsid w:val="002517A2"/>
    <w:rsid w:val="00252278"/>
    <w:rsid w:val="002531B0"/>
    <w:rsid w:val="00255D1C"/>
    <w:rsid w:val="002574AF"/>
    <w:rsid w:val="00257F01"/>
    <w:rsid w:val="00263829"/>
    <w:rsid w:val="00286E69"/>
    <w:rsid w:val="00295486"/>
    <w:rsid w:val="002A64C0"/>
    <w:rsid w:val="002B7ACC"/>
    <w:rsid w:val="002C423F"/>
    <w:rsid w:val="002D0497"/>
    <w:rsid w:val="002E52E2"/>
    <w:rsid w:val="002F24C3"/>
    <w:rsid w:val="00300157"/>
    <w:rsid w:val="00303C06"/>
    <w:rsid w:val="00321C11"/>
    <w:rsid w:val="00323006"/>
    <w:rsid w:val="003318FD"/>
    <w:rsid w:val="00334D86"/>
    <w:rsid w:val="00340122"/>
    <w:rsid w:val="00344262"/>
    <w:rsid w:val="00354147"/>
    <w:rsid w:val="00357128"/>
    <w:rsid w:val="00357C7C"/>
    <w:rsid w:val="00360B99"/>
    <w:rsid w:val="00371DEE"/>
    <w:rsid w:val="00371E85"/>
    <w:rsid w:val="00374162"/>
    <w:rsid w:val="00376318"/>
    <w:rsid w:val="003815DB"/>
    <w:rsid w:val="00383C1B"/>
    <w:rsid w:val="00386048"/>
    <w:rsid w:val="00386BE5"/>
    <w:rsid w:val="003A5E9A"/>
    <w:rsid w:val="003B1E23"/>
    <w:rsid w:val="003C596A"/>
    <w:rsid w:val="003C5995"/>
    <w:rsid w:val="003C7253"/>
    <w:rsid w:val="003D1A7C"/>
    <w:rsid w:val="004003B8"/>
    <w:rsid w:val="00400C2C"/>
    <w:rsid w:val="00403144"/>
    <w:rsid w:val="00404D0F"/>
    <w:rsid w:val="00407BC5"/>
    <w:rsid w:val="00414035"/>
    <w:rsid w:val="00415DC5"/>
    <w:rsid w:val="00416CA1"/>
    <w:rsid w:val="00424E92"/>
    <w:rsid w:val="0043127D"/>
    <w:rsid w:val="00433F55"/>
    <w:rsid w:val="0044074E"/>
    <w:rsid w:val="00441328"/>
    <w:rsid w:val="004420C7"/>
    <w:rsid w:val="004445AD"/>
    <w:rsid w:val="00444F2D"/>
    <w:rsid w:val="00445431"/>
    <w:rsid w:val="004474A3"/>
    <w:rsid w:val="004507E6"/>
    <w:rsid w:val="00457C03"/>
    <w:rsid w:val="00465224"/>
    <w:rsid w:val="00467DB1"/>
    <w:rsid w:val="00471658"/>
    <w:rsid w:val="00473A4C"/>
    <w:rsid w:val="00482C2D"/>
    <w:rsid w:val="00483EBC"/>
    <w:rsid w:val="0049206A"/>
    <w:rsid w:val="0049653E"/>
    <w:rsid w:val="00496A04"/>
    <w:rsid w:val="004A0024"/>
    <w:rsid w:val="004A13D9"/>
    <w:rsid w:val="004B0006"/>
    <w:rsid w:val="004B1285"/>
    <w:rsid w:val="004C02D8"/>
    <w:rsid w:val="004C1736"/>
    <w:rsid w:val="004C1D3B"/>
    <w:rsid w:val="004C22C4"/>
    <w:rsid w:val="004C394A"/>
    <w:rsid w:val="004C40A6"/>
    <w:rsid w:val="004C6B69"/>
    <w:rsid w:val="004F5719"/>
    <w:rsid w:val="004F6043"/>
    <w:rsid w:val="005037B8"/>
    <w:rsid w:val="00506C7F"/>
    <w:rsid w:val="00513479"/>
    <w:rsid w:val="005140A6"/>
    <w:rsid w:val="00535CDB"/>
    <w:rsid w:val="00536AC3"/>
    <w:rsid w:val="00542CC1"/>
    <w:rsid w:val="00554953"/>
    <w:rsid w:val="00566510"/>
    <w:rsid w:val="005839C8"/>
    <w:rsid w:val="005854B5"/>
    <w:rsid w:val="00593EEA"/>
    <w:rsid w:val="00593F71"/>
    <w:rsid w:val="005A7C28"/>
    <w:rsid w:val="005B2758"/>
    <w:rsid w:val="005B7061"/>
    <w:rsid w:val="005C061B"/>
    <w:rsid w:val="005C3C62"/>
    <w:rsid w:val="005C690A"/>
    <w:rsid w:val="005D0824"/>
    <w:rsid w:val="005D5AEF"/>
    <w:rsid w:val="005E753C"/>
    <w:rsid w:val="005F2175"/>
    <w:rsid w:val="00606843"/>
    <w:rsid w:val="006123A4"/>
    <w:rsid w:val="00616E6A"/>
    <w:rsid w:val="00621F39"/>
    <w:rsid w:val="006345DD"/>
    <w:rsid w:val="00635C97"/>
    <w:rsid w:val="00646894"/>
    <w:rsid w:val="0066226D"/>
    <w:rsid w:val="00664304"/>
    <w:rsid w:val="006677CC"/>
    <w:rsid w:val="00670EFF"/>
    <w:rsid w:val="00682CF5"/>
    <w:rsid w:val="0069210A"/>
    <w:rsid w:val="00696E78"/>
    <w:rsid w:val="00696EA8"/>
    <w:rsid w:val="006A3DF2"/>
    <w:rsid w:val="006B36D1"/>
    <w:rsid w:val="006C008F"/>
    <w:rsid w:val="006C1163"/>
    <w:rsid w:val="006C402D"/>
    <w:rsid w:val="006D0D4F"/>
    <w:rsid w:val="006D48CD"/>
    <w:rsid w:val="006F0312"/>
    <w:rsid w:val="006F0A96"/>
    <w:rsid w:val="006F42A1"/>
    <w:rsid w:val="006F578C"/>
    <w:rsid w:val="0071008A"/>
    <w:rsid w:val="007125BD"/>
    <w:rsid w:val="00721534"/>
    <w:rsid w:val="0072302E"/>
    <w:rsid w:val="00724121"/>
    <w:rsid w:val="00731189"/>
    <w:rsid w:val="00742243"/>
    <w:rsid w:val="00784A56"/>
    <w:rsid w:val="007855F5"/>
    <w:rsid w:val="00786870"/>
    <w:rsid w:val="007918C6"/>
    <w:rsid w:val="00792829"/>
    <w:rsid w:val="00796A3E"/>
    <w:rsid w:val="007A0339"/>
    <w:rsid w:val="007B2A3C"/>
    <w:rsid w:val="007C6ED1"/>
    <w:rsid w:val="007E38EE"/>
    <w:rsid w:val="007E6DAF"/>
    <w:rsid w:val="007E72D7"/>
    <w:rsid w:val="007F0B43"/>
    <w:rsid w:val="007F1263"/>
    <w:rsid w:val="008035D3"/>
    <w:rsid w:val="00803C17"/>
    <w:rsid w:val="008110E0"/>
    <w:rsid w:val="00816F06"/>
    <w:rsid w:val="00825917"/>
    <w:rsid w:val="00826691"/>
    <w:rsid w:val="00841AA0"/>
    <w:rsid w:val="0084492B"/>
    <w:rsid w:val="008547A2"/>
    <w:rsid w:val="008836A4"/>
    <w:rsid w:val="00885047"/>
    <w:rsid w:val="0089538D"/>
    <w:rsid w:val="00897376"/>
    <w:rsid w:val="008A48C8"/>
    <w:rsid w:val="008A5131"/>
    <w:rsid w:val="008A6022"/>
    <w:rsid w:val="008B21F7"/>
    <w:rsid w:val="008B7962"/>
    <w:rsid w:val="008C5938"/>
    <w:rsid w:val="008D3413"/>
    <w:rsid w:val="008D4528"/>
    <w:rsid w:val="008F2196"/>
    <w:rsid w:val="008F3F84"/>
    <w:rsid w:val="008F6A19"/>
    <w:rsid w:val="008F7236"/>
    <w:rsid w:val="00906033"/>
    <w:rsid w:val="00914DAC"/>
    <w:rsid w:val="00920F87"/>
    <w:rsid w:val="00927D4F"/>
    <w:rsid w:val="00932170"/>
    <w:rsid w:val="00935467"/>
    <w:rsid w:val="00935ED4"/>
    <w:rsid w:val="00937F80"/>
    <w:rsid w:val="00940329"/>
    <w:rsid w:val="00941C86"/>
    <w:rsid w:val="00943B9F"/>
    <w:rsid w:val="009567FF"/>
    <w:rsid w:val="009600C4"/>
    <w:rsid w:val="00961D80"/>
    <w:rsid w:val="00963504"/>
    <w:rsid w:val="0096797C"/>
    <w:rsid w:val="00967D62"/>
    <w:rsid w:val="009704B8"/>
    <w:rsid w:val="009806E9"/>
    <w:rsid w:val="009854C8"/>
    <w:rsid w:val="00985832"/>
    <w:rsid w:val="00987DCB"/>
    <w:rsid w:val="009A1EC8"/>
    <w:rsid w:val="009A21E1"/>
    <w:rsid w:val="009A4CF9"/>
    <w:rsid w:val="009A60F0"/>
    <w:rsid w:val="009A62F5"/>
    <w:rsid w:val="009A64E2"/>
    <w:rsid w:val="009B1735"/>
    <w:rsid w:val="009B7B98"/>
    <w:rsid w:val="009C5966"/>
    <w:rsid w:val="009D5E48"/>
    <w:rsid w:val="009E1E8C"/>
    <w:rsid w:val="009E4B62"/>
    <w:rsid w:val="009F680A"/>
    <w:rsid w:val="00A02657"/>
    <w:rsid w:val="00A07B27"/>
    <w:rsid w:val="00A17624"/>
    <w:rsid w:val="00A21C77"/>
    <w:rsid w:val="00A24A5F"/>
    <w:rsid w:val="00A474A4"/>
    <w:rsid w:val="00A62208"/>
    <w:rsid w:val="00A65CC5"/>
    <w:rsid w:val="00A71BBF"/>
    <w:rsid w:val="00A769B3"/>
    <w:rsid w:val="00A919A0"/>
    <w:rsid w:val="00A92D44"/>
    <w:rsid w:val="00A933A9"/>
    <w:rsid w:val="00AA3663"/>
    <w:rsid w:val="00AB07D5"/>
    <w:rsid w:val="00AC1A41"/>
    <w:rsid w:val="00AD20EF"/>
    <w:rsid w:val="00AD346F"/>
    <w:rsid w:val="00AE5B94"/>
    <w:rsid w:val="00AE6799"/>
    <w:rsid w:val="00AF5CB1"/>
    <w:rsid w:val="00B1153C"/>
    <w:rsid w:val="00B16901"/>
    <w:rsid w:val="00B30A8B"/>
    <w:rsid w:val="00B401D3"/>
    <w:rsid w:val="00B43837"/>
    <w:rsid w:val="00B5380B"/>
    <w:rsid w:val="00B53DA0"/>
    <w:rsid w:val="00B72617"/>
    <w:rsid w:val="00BA6D5F"/>
    <w:rsid w:val="00BB0C91"/>
    <w:rsid w:val="00BB2674"/>
    <w:rsid w:val="00BE03B1"/>
    <w:rsid w:val="00BF07D4"/>
    <w:rsid w:val="00C07D70"/>
    <w:rsid w:val="00C14B09"/>
    <w:rsid w:val="00C35C5B"/>
    <w:rsid w:val="00C469AD"/>
    <w:rsid w:val="00C57E23"/>
    <w:rsid w:val="00C63E11"/>
    <w:rsid w:val="00C6483A"/>
    <w:rsid w:val="00C65524"/>
    <w:rsid w:val="00C66265"/>
    <w:rsid w:val="00C730D0"/>
    <w:rsid w:val="00C74679"/>
    <w:rsid w:val="00C76581"/>
    <w:rsid w:val="00C87181"/>
    <w:rsid w:val="00CC214B"/>
    <w:rsid w:val="00CC2408"/>
    <w:rsid w:val="00CC4B6C"/>
    <w:rsid w:val="00CE7DAE"/>
    <w:rsid w:val="00CF16F7"/>
    <w:rsid w:val="00CF281D"/>
    <w:rsid w:val="00CF37AF"/>
    <w:rsid w:val="00CF5C01"/>
    <w:rsid w:val="00CF7556"/>
    <w:rsid w:val="00D000A7"/>
    <w:rsid w:val="00D023A0"/>
    <w:rsid w:val="00D05BC6"/>
    <w:rsid w:val="00D16D89"/>
    <w:rsid w:val="00D26A43"/>
    <w:rsid w:val="00D3741E"/>
    <w:rsid w:val="00D43F0C"/>
    <w:rsid w:val="00D5105F"/>
    <w:rsid w:val="00D5404E"/>
    <w:rsid w:val="00D55363"/>
    <w:rsid w:val="00D57B7F"/>
    <w:rsid w:val="00D60B44"/>
    <w:rsid w:val="00D60DE9"/>
    <w:rsid w:val="00D7028F"/>
    <w:rsid w:val="00D708A6"/>
    <w:rsid w:val="00D72845"/>
    <w:rsid w:val="00D80FB9"/>
    <w:rsid w:val="00D81C4F"/>
    <w:rsid w:val="00D83F89"/>
    <w:rsid w:val="00D84407"/>
    <w:rsid w:val="00D911CD"/>
    <w:rsid w:val="00D97FA7"/>
    <w:rsid w:val="00DA4F2C"/>
    <w:rsid w:val="00DA5BB9"/>
    <w:rsid w:val="00DC53CE"/>
    <w:rsid w:val="00DD0B59"/>
    <w:rsid w:val="00DD6A06"/>
    <w:rsid w:val="00DD747B"/>
    <w:rsid w:val="00DE3718"/>
    <w:rsid w:val="00DF3F8D"/>
    <w:rsid w:val="00DF477B"/>
    <w:rsid w:val="00E22DCB"/>
    <w:rsid w:val="00E3298E"/>
    <w:rsid w:val="00E343A5"/>
    <w:rsid w:val="00E42A44"/>
    <w:rsid w:val="00E45926"/>
    <w:rsid w:val="00E566DC"/>
    <w:rsid w:val="00E575C6"/>
    <w:rsid w:val="00E62174"/>
    <w:rsid w:val="00E63A43"/>
    <w:rsid w:val="00E644BB"/>
    <w:rsid w:val="00E72244"/>
    <w:rsid w:val="00E864E1"/>
    <w:rsid w:val="00E8714A"/>
    <w:rsid w:val="00E90428"/>
    <w:rsid w:val="00E90F66"/>
    <w:rsid w:val="00EA4517"/>
    <w:rsid w:val="00EA4C1D"/>
    <w:rsid w:val="00EC05DC"/>
    <w:rsid w:val="00EC13D3"/>
    <w:rsid w:val="00EC4EA3"/>
    <w:rsid w:val="00EC658F"/>
    <w:rsid w:val="00ED4D49"/>
    <w:rsid w:val="00EE2D02"/>
    <w:rsid w:val="00EE4C0F"/>
    <w:rsid w:val="00F04611"/>
    <w:rsid w:val="00F13AD3"/>
    <w:rsid w:val="00F146AA"/>
    <w:rsid w:val="00F170B1"/>
    <w:rsid w:val="00F17A38"/>
    <w:rsid w:val="00F20D23"/>
    <w:rsid w:val="00F228B6"/>
    <w:rsid w:val="00F22F74"/>
    <w:rsid w:val="00F44225"/>
    <w:rsid w:val="00F47FD9"/>
    <w:rsid w:val="00F54BF0"/>
    <w:rsid w:val="00F56016"/>
    <w:rsid w:val="00F5712D"/>
    <w:rsid w:val="00F60FF1"/>
    <w:rsid w:val="00F664D4"/>
    <w:rsid w:val="00F67E64"/>
    <w:rsid w:val="00F7118E"/>
    <w:rsid w:val="00F722B4"/>
    <w:rsid w:val="00FA38A9"/>
    <w:rsid w:val="00FB42BC"/>
    <w:rsid w:val="00FB47FC"/>
    <w:rsid w:val="00FB5139"/>
    <w:rsid w:val="00FB63ED"/>
    <w:rsid w:val="00FC47B7"/>
    <w:rsid w:val="00FC52C0"/>
    <w:rsid w:val="00FC71BC"/>
    <w:rsid w:val="00FD5398"/>
    <w:rsid w:val="00FD5BA4"/>
    <w:rsid w:val="00FE2247"/>
    <w:rsid w:val="00FE3D59"/>
    <w:rsid w:val="00FE4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5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C0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F223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F2231"/>
  </w:style>
  <w:style w:type="paragraph" w:styleId="a6">
    <w:name w:val="Normal (Web)"/>
    <w:basedOn w:val="a"/>
    <w:rsid w:val="00ED4D49"/>
    <w:rPr>
      <w:rFonts w:ascii="Times New Roman" w:eastAsia="宋体" w:hAnsi="Times New Roman" w:cs="Times New Roman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2531B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531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5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5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5C0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F223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F2231"/>
  </w:style>
  <w:style w:type="paragraph" w:styleId="a6">
    <w:name w:val="Normal (Web)"/>
    <w:basedOn w:val="a"/>
    <w:rsid w:val="00ED4D49"/>
    <w:rPr>
      <w:rFonts w:ascii="Times New Roman" w:eastAsia="宋体" w:hAnsi="Times New Roman" w:cs="Times New Roman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2531B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531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0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6139C-C5E9-4E2F-8B54-0E2E7EA73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10</Pages>
  <Words>692</Words>
  <Characters>3945</Characters>
  <Application>Microsoft Office Word</Application>
  <DocSecurity>0</DocSecurity>
  <Lines>32</Lines>
  <Paragraphs>9</Paragraphs>
  <ScaleCrop>false</ScaleCrop>
  <Company>Lenovo</Company>
  <LinksUpToDate>false</LinksUpToDate>
  <CharactersWithSpaces>4628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ume</dc:creator>
  <cp:lastModifiedBy>xb21cn</cp:lastModifiedBy>
  <cp:revision>57</cp:revision>
  <cp:lastPrinted>2022-11-21T06:33:00Z</cp:lastPrinted>
  <dcterms:created xsi:type="dcterms:W3CDTF">2022-01-26T02:44:00Z</dcterms:created>
  <dcterms:modified xsi:type="dcterms:W3CDTF">2024-03-01T00:31:00Z</dcterms:modified>
</cp:coreProperties>
</file>