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2C3" w:rsidRPr="004939F8" w:rsidRDefault="002702C3" w:rsidP="00B2595F">
      <w:pPr>
        <w:spacing w:beforeLines="50" w:before="156" w:line="570" w:lineRule="exact"/>
        <w:jc w:val="center"/>
        <w:rPr>
          <w:rFonts w:ascii="仿宋_GB2312" w:eastAsia="仿宋_GB2312"/>
          <w:sz w:val="32"/>
          <w:szCs w:val="32"/>
        </w:rPr>
      </w:pPr>
      <w:r w:rsidRPr="004939F8">
        <w:rPr>
          <w:rFonts w:ascii="仿宋_GB2312" w:eastAsia="仿宋_GB2312" w:cs="仿宋_GB2312" w:hint="eastAsia"/>
          <w:sz w:val="32"/>
          <w:szCs w:val="32"/>
        </w:rPr>
        <w:t>历下政办字〔</w:t>
      </w:r>
      <w:r w:rsidRPr="004939F8">
        <w:rPr>
          <w:rFonts w:ascii="仿宋_GB2312" w:eastAsia="仿宋_GB2312" w:cs="仿宋_GB2312"/>
          <w:sz w:val="32"/>
          <w:szCs w:val="32"/>
        </w:rPr>
        <w:t>20</w:t>
      </w:r>
      <w:r w:rsidRPr="004939F8">
        <w:rPr>
          <w:rFonts w:ascii="仿宋_GB2312" w:eastAsia="仿宋_GB2312" w:cs="仿宋_GB2312" w:hint="eastAsia"/>
          <w:sz w:val="32"/>
          <w:szCs w:val="32"/>
        </w:rPr>
        <w:t>2</w:t>
      </w:r>
      <w:r w:rsidR="002040DB">
        <w:rPr>
          <w:rFonts w:ascii="仿宋_GB2312" w:eastAsia="仿宋_GB2312" w:cs="仿宋_GB2312" w:hint="eastAsia"/>
          <w:sz w:val="32"/>
          <w:szCs w:val="32"/>
        </w:rPr>
        <w:t>4</w:t>
      </w:r>
      <w:r w:rsidRPr="004939F8">
        <w:rPr>
          <w:rFonts w:ascii="仿宋_GB2312" w:eastAsia="仿宋_GB2312" w:cs="仿宋_GB2312" w:hint="eastAsia"/>
          <w:sz w:val="32"/>
          <w:szCs w:val="32"/>
        </w:rPr>
        <w:t>〕</w:t>
      </w:r>
      <w:r w:rsidR="00A35E69">
        <w:rPr>
          <w:rFonts w:ascii="仿宋_GB2312" w:eastAsia="仿宋_GB2312" w:cs="仿宋_GB2312" w:hint="eastAsia"/>
          <w:sz w:val="32"/>
          <w:szCs w:val="32"/>
        </w:rPr>
        <w:t>1</w:t>
      </w:r>
      <w:r w:rsidRPr="004939F8">
        <w:rPr>
          <w:rFonts w:ascii="仿宋_GB2312" w:eastAsia="仿宋_GB2312" w:cs="仿宋_GB2312" w:hint="eastAsia"/>
          <w:sz w:val="32"/>
          <w:szCs w:val="32"/>
        </w:rPr>
        <w:t>号</w:t>
      </w:r>
    </w:p>
    <w:p w:rsidR="002702C3" w:rsidRPr="004939F8" w:rsidRDefault="002702C3" w:rsidP="00A73E76">
      <w:pPr>
        <w:spacing w:afterLines="50" w:after="156" w:line="560" w:lineRule="exact"/>
        <w:ind w:firstLineChars="200" w:firstLine="420"/>
        <w:rPr>
          <w:rFonts w:ascii="仿宋_GB2312" w:eastAsia="仿宋_GB2312"/>
        </w:rPr>
      </w:pPr>
    </w:p>
    <w:p w:rsidR="00A4031E" w:rsidRPr="004939F8" w:rsidRDefault="00A4031E" w:rsidP="00B54048">
      <w:pPr>
        <w:spacing w:beforeLines="50" w:before="156" w:line="560" w:lineRule="exact"/>
        <w:jc w:val="center"/>
        <w:rPr>
          <w:rFonts w:ascii="方正小标宋简体" w:eastAsia="方正小标宋简体"/>
          <w:sz w:val="44"/>
          <w:szCs w:val="44"/>
        </w:rPr>
      </w:pPr>
      <w:r w:rsidRPr="004939F8">
        <w:rPr>
          <w:rFonts w:ascii="方正小标宋简体" w:eastAsia="方正小标宋简体" w:hint="eastAsia"/>
          <w:sz w:val="44"/>
          <w:szCs w:val="44"/>
        </w:rPr>
        <w:t>济南市历下区人民政府办公室</w:t>
      </w:r>
    </w:p>
    <w:p w:rsidR="002040DB" w:rsidRDefault="002040DB" w:rsidP="00B5404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印发关于全面加强和改进新时代学校体育</w:t>
      </w:r>
    </w:p>
    <w:p w:rsidR="00F523E7" w:rsidRPr="004939F8" w:rsidRDefault="002040DB" w:rsidP="00B54048">
      <w:pPr>
        <w:spacing w:line="560" w:lineRule="exact"/>
        <w:jc w:val="center"/>
        <w:rPr>
          <w:rFonts w:ascii="方正小标宋简体" w:eastAsia="方正小标宋简体" w:hAnsi="方正小标宋简体" w:cs="方正小标宋简体"/>
          <w:sz w:val="44"/>
          <w:szCs w:val="44"/>
        </w:rPr>
      </w:pPr>
      <w:r w:rsidRPr="002040DB">
        <w:rPr>
          <w:rFonts w:ascii="方正小标宋简体" w:eastAsia="方正小标宋简体" w:hAnsi="方正小标宋简体" w:cs="方正小标宋简体" w:hint="eastAsia"/>
          <w:spacing w:val="-6"/>
          <w:sz w:val="44"/>
          <w:szCs w:val="44"/>
        </w:rPr>
        <w:t>工作的实施方案和关于全面加强和改进新时</w:t>
      </w:r>
      <w:r>
        <w:rPr>
          <w:rFonts w:ascii="方正小标宋简体" w:eastAsia="方正小标宋简体" w:hAnsi="方正小标宋简体" w:cs="方正小标宋简体" w:hint="eastAsia"/>
          <w:sz w:val="44"/>
          <w:szCs w:val="44"/>
        </w:rPr>
        <w:t>代学校美育工作的实施方案的通知</w:t>
      </w:r>
    </w:p>
    <w:p w:rsidR="00F523E7" w:rsidRPr="004939F8" w:rsidRDefault="00F523E7" w:rsidP="00B54048">
      <w:pPr>
        <w:spacing w:line="560" w:lineRule="exact"/>
        <w:ind w:firstLineChars="200" w:firstLine="640"/>
        <w:rPr>
          <w:sz w:val="32"/>
          <w:szCs w:val="36"/>
        </w:rPr>
      </w:pPr>
    </w:p>
    <w:p w:rsidR="00F44C1F" w:rsidRPr="004939F8" w:rsidRDefault="00F44C1F" w:rsidP="00B54048">
      <w:pPr>
        <w:pStyle w:val="a3"/>
        <w:spacing w:line="560" w:lineRule="exact"/>
        <w:rPr>
          <w:rFonts w:ascii="仿宋_GB2312" w:eastAsia="仿宋_GB2312" w:hAnsi="仿宋_GB2312" w:cs="仿宋_GB2312"/>
          <w:sz w:val="32"/>
          <w:szCs w:val="32"/>
        </w:rPr>
      </w:pPr>
      <w:r w:rsidRPr="004939F8">
        <w:rPr>
          <w:rFonts w:ascii="仿宋_GB2312" w:eastAsia="仿宋_GB2312" w:hAnsi="仿宋_GB2312" w:cs="仿宋_GB2312" w:hint="eastAsia"/>
          <w:sz w:val="32"/>
          <w:szCs w:val="32"/>
        </w:rPr>
        <w:t>各街道办事处，区政府</w:t>
      </w:r>
      <w:r w:rsidR="00394823">
        <w:rPr>
          <w:rFonts w:ascii="仿宋_GB2312" w:eastAsia="仿宋_GB2312" w:hAnsi="仿宋_GB2312" w:cs="仿宋_GB2312" w:hint="eastAsia"/>
          <w:sz w:val="32"/>
          <w:szCs w:val="32"/>
        </w:rPr>
        <w:t>各</w:t>
      </w:r>
      <w:r w:rsidRPr="004939F8">
        <w:rPr>
          <w:rFonts w:ascii="仿宋_GB2312" w:eastAsia="仿宋_GB2312" w:hAnsi="仿宋_GB2312" w:cs="仿宋_GB2312" w:hint="eastAsia"/>
          <w:sz w:val="32"/>
          <w:szCs w:val="32"/>
        </w:rPr>
        <w:t>部门（单位）：</w:t>
      </w:r>
    </w:p>
    <w:p w:rsidR="00F44C1F" w:rsidRPr="004939F8" w:rsidRDefault="00394823" w:rsidP="00B54048">
      <w:pPr>
        <w:pStyle w:val="a3"/>
        <w:snapToGrid/>
        <w:spacing w:line="560" w:lineRule="exact"/>
        <w:ind w:firstLineChars="200" w:firstLine="640"/>
        <w:rPr>
          <w:rFonts w:ascii="仿宋_GB2312" w:eastAsia="仿宋_GB2312" w:hAnsi="仿宋_GB2312" w:cs="仿宋_GB2312"/>
          <w:kern w:val="0"/>
          <w:sz w:val="32"/>
          <w:szCs w:val="32"/>
        </w:rPr>
      </w:pPr>
      <w:r>
        <w:rPr>
          <w:rFonts w:ascii="仿宋_GB2312" w:eastAsia="仿宋_GB2312" w:hAnsi="等线" w:cs="Times New Roman" w:hint="eastAsia"/>
          <w:sz w:val="32"/>
          <w:szCs w:val="32"/>
        </w:rPr>
        <w:t>《关于全面加强和改进新时代学校体育工作的实施方案》《关于全面加强和改进新时代学校美育工作的实施方案》已经区政府同意,现印发给你们,请认真组织实施</w:t>
      </w:r>
      <w:r>
        <w:rPr>
          <w:rFonts w:ascii="仿宋_GB2312" w:eastAsia="仿宋_GB2312" w:cs="Times New Roman" w:hint="eastAsia"/>
          <w:sz w:val="32"/>
          <w:szCs w:val="32"/>
        </w:rPr>
        <w:t>。</w:t>
      </w:r>
    </w:p>
    <w:p w:rsidR="00E23D75" w:rsidRPr="004939F8" w:rsidRDefault="00E23D75" w:rsidP="00B54048">
      <w:pPr>
        <w:widowControl/>
        <w:shd w:val="clear" w:color="auto" w:fill="FFFFFF"/>
        <w:spacing w:line="560" w:lineRule="exact"/>
        <w:rPr>
          <w:rFonts w:ascii="仿宋_GB2312" w:eastAsia="仿宋_GB2312" w:hAnsi="微软雅黑" w:cs="宋体"/>
          <w:kern w:val="0"/>
          <w:sz w:val="32"/>
          <w:szCs w:val="32"/>
        </w:rPr>
      </w:pPr>
    </w:p>
    <w:p w:rsidR="00E23D75" w:rsidRPr="004939F8" w:rsidRDefault="00E23D75" w:rsidP="00B54048">
      <w:pPr>
        <w:widowControl/>
        <w:shd w:val="clear" w:color="auto" w:fill="FFFFFF"/>
        <w:spacing w:line="560" w:lineRule="exact"/>
        <w:rPr>
          <w:rFonts w:ascii="仿宋_GB2312" w:eastAsia="仿宋_GB2312" w:hAnsi="微软雅黑" w:cs="宋体"/>
          <w:kern w:val="0"/>
          <w:sz w:val="32"/>
          <w:szCs w:val="32"/>
        </w:rPr>
      </w:pPr>
    </w:p>
    <w:p w:rsidR="00E23D75" w:rsidRPr="004939F8" w:rsidRDefault="00E23D75" w:rsidP="00B54048">
      <w:pPr>
        <w:widowControl/>
        <w:shd w:val="clear" w:color="auto" w:fill="FFFFFF"/>
        <w:spacing w:line="560" w:lineRule="exact"/>
        <w:ind w:firstLineChars="1200" w:firstLine="3840"/>
        <w:rPr>
          <w:rFonts w:ascii="仿宋_GB2312" w:eastAsia="仿宋_GB2312" w:hAnsi="微软雅黑" w:cs="宋体"/>
          <w:kern w:val="0"/>
          <w:sz w:val="32"/>
          <w:szCs w:val="32"/>
        </w:rPr>
      </w:pPr>
      <w:r w:rsidRPr="004939F8">
        <w:rPr>
          <w:rFonts w:ascii="仿宋_GB2312" w:eastAsia="仿宋_GB2312" w:hAnsi="微软雅黑" w:cs="宋体" w:hint="eastAsia"/>
          <w:kern w:val="0"/>
          <w:sz w:val="32"/>
          <w:szCs w:val="32"/>
        </w:rPr>
        <w:t>济南市历下区人民政府办公室</w:t>
      </w:r>
    </w:p>
    <w:p w:rsidR="00E23D75" w:rsidRPr="004939F8" w:rsidRDefault="00E23D75" w:rsidP="00B54048">
      <w:pPr>
        <w:widowControl/>
        <w:shd w:val="clear" w:color="auto" w:fill="FFFFFF"/>
        <w:spacing w:line="560" w:lineRule="exact"/>
        <w:ind w:firstLineChars="1450" w:firstLine="4640"/>
        <w:rPr>
          <w:rFonts w:ascii="仿宋_GB2312" w:eastAsia="仿宋_GB2312" w:hAnsi="微软雅黑" w:cs="宋体"/>
          <w:kern w:val="0"/>
          <w:sz w:val="32"/>
          <w:szCs w:val="32"/>
        </w:rPr>
      </w:pPr>
      <w:r w:rsidRPr="004939F8">
        <w:rPr>
          <w:rFonts w:ascii="仿宋_GB2312" w:eastAsia="仿宋_GB2312" w:hAnsi="微软雅黑" w:cs="宋体" w:hint="eastAsia"/>
          <w:kern w:val="0"/>
          <w:sz w:val="32"/>
          <w:szCs w:val="32"/>
        </w:rPr>
        <w:t>202</w:t>
      </w:r>
      <w:r w:rsidR="00394823">
        <w:rPr>
          <w:rFonts w:ascii="仿宋_GB2312" w:eastAsia="仿宋_GB2312" w:hAnsi="微软雅黑" w:cs="宋体" w:hint="eastAsia"/>
          <w:kern w:val="0"/>
          <w:sz w:val="32"/>
          <w:szCs w:val="32"/>
        </w:rPr>
        <w:t>4</w:t>
      </w:r>
      <w:r w:rsidRPr="004939F8">
        <w:rPr>
          <w:rFonts w:ascii="仿宋_GB2312" w:eastAsia="仿宋_GB2312" w:hAnsi="微软雅黑" w:cs="宋体" w:hint="eastAsia"/>
          <w:kern w:val="0"/>
          <w:sz w:val="32"/>
          <w:szCs w:val="32"/>
        </w:rPr>
        <w:t>年</w:t>
      </w:r>
      <w:r w:rsidR="00EB5A4F" w:rsidRPr="004939F8">
        <w:rPr>
          <w:rFonts w:ascii="仿宋_GB2312" w:eastAsia="仿宋_GB2312" w:hAnsi="微软雅黑" w:cs="宋体" w:hint="eastAsia"/>
          <w:kern w:val="0"/>
          <w:sz w:val="32"/>
          <w:szCs w:val="32"/>
        </w:rPr>
        <w:t>1</w:t>
      </w:r>
      <w:r w:rsidRPr="004939F8">
        <w:rPr>
          <w:rFonts w:ascii="仿宋_GB2312" w:eastAsia="仿宋_GB2312" w:hAnsi="微软雅黑" w:cs="宋体" w:hint="eastAsia"/>
          <w:kern w:val="0"/>
          <w:sz w:val="32"/>
          <w:szCs w:val="32"/>
        </w:rPr>
        <w:t>月</w:t>
      </w:r>
      <w:r w:rsidR="00A35E69">
        <w:rPr>
          <w:rFonts w:ascii="仿宋_GB2312" w:eastAsia="仿宋_GB2312" w:hAnsi="微软雅黑" w:cs="宋体" w:hint="eastAsia"/>
          <w:kern w:val="0"/>
          <w:sz w:val="32"/>
          <w:szCs w:val="32"/>
        </w:rPr>
        <w:t>26</w:t>
      </w:r>
      <w:r w:rsidRPr="004939F8">
        <w:rPr>
          <w:rFonts w:ascii="仿宋_GB2312" w:eastAsia="仿宋_GB2312" w:hAnsi="微软雅黑" w:cs="宋体" w:hint="eastAsia"/>
          <w:kern w:val="0"/>
          <w:sz w:val="32"/>
          <w:szCs w:val="32"/>
        </w:rPr>
        <w:t>日</w:t>
      </w:r>
    </w:p>
    <w:p w:rsidR="00E23D75" w:rsidRPr="004939F8" w:rsidRDefault="006F0C8B" w:rsidP="00B54048">
      <w:pPr>
        <w:widowControl/>
        <w:spacing w:line="560" w:lineRule="exact"/>
        <w:ind w:firstLineChars="200" w:firstLine="640"/>
        <w:jc w:val="left"/>
        <w:rPr>
          <w:rFonts w:ascii="仿宋_GB2312" w:eastAsia="仿宋_GB2312" w:hAnsi="微软雅黑" w:cs="宋体"/>
          <w:kern w:val="0"/>
          <w:sz w:val="32"/>
          <w:szCs w:val="32"/>
        </w:rPr>
      </w:pPr>
      <w:r w:rsidRPr="004939F8">
        <w:rPr>
          <w:rFonts w:ascii="仿宋_GB2312" w:eastAsia="仿宋_GB2312" w:hAnsi="微软雅黑" w:cs="宋体" w:hint="eastAsia"/>
          <w:kern w:val="0"/>
          <w:sz w:val="32"/>
          <w:szCs w:val="32"/>
        </w:rPr>
        <w:t>（</w:t>
      </w:r>
      <w:r w:rsidR="00EB5A4F" w:rsidRPr="004939F8">
        <w:rPr>
          <w:rFonts w:ascii="仿宋_GB2312" w:eastAsia="仿宋_GB2312" w:hAnsi="黑体" w:cs="仿宋"/>
          <w:sz w:val="32"/>
          <w:szCs w:val="32"/>
        </w:rPr>
        <w:t>此件公开</w:t>
      </w:r>
      <w:r w:rsidR="003718BC" w:rsidRPr="004939F8">
        <w:rPr>
          <w:rFonts w:ascii="仿宋_GB2312" w:eastAsia="仿宋_GB2312" w:hAnsi="黑体" w:cs="仿宋" w:hint="eastAsia"/>
          <w:sz w:val="32"/>
          <w:szCs w:val="32"/>
        </w:rPr>
        <w:t>发布</w:t>
      </w:r>
      <w:r w:rsidRPr="004939F8">
        <w:rPr>
          <w:rFonts w:ascii="仿宋_GB2312" w:eastAsia="仿宋_GB2312" w:hAnsi="微软雅黑" w:cs="宋体" w:hint="eastAsia"/>
          <w:kern w:val="0"/>
          <w:sz w:val="32"/>
          <w:szCs w:val="32"/>
        </w:rPr>
        <w:t>）</w:t>
      </w: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914861" w:rsidRDefault="00914861" w:rsidP="00B54048">
      <w:pPr>
        <w:spacing w:line="560" w:lineRule="exact"/>
        <w:jc w:val="center"/>
        <w:rPr>
          <w:rFonts w:ascii="方正小标宋简体" w:eastAsia="方正小标宋简体" w:hAnsi="方正小标宋简体" w:cs="方正小标宋简体" w:hint="eastAsia"/>
          <w:sz w:val="44"/>
          <w:szCs w:val="44"/>
        </w:rPr>
      </w:pPr>
    </w:p>
    <w:p w:rsidR="00E64D21" w:rsidRDefault="00E64D21" w:rsidP="00B5404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关于全面加强和改进新时代学校</w:t>
      </w:r>
    </w:p>
    <w:p w:rsidR="00E64D21" w:rsidRDefault="00E64D21" w:rsidP="00B5404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体育工作的实施方案</w:t>
      </w:r>
    </w:p>
    <w:p w:rsidR="00E64D21" w:rsidRDefault="00E64D21" w:rsidP="00B54048">
      <w:pPr>
        <w:spacing w:line="560" w:lineRule="exact"/>
      </w:pP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贯彻落实习近平总书记关于教育的重要论述和全国、全省教育大会精神,切实加强新时代学校体育工作,以体育智、以体育心,构建德智体美劳全面培养的教育体系,根据《济南市人民政府办公厅关于全面加强和改进新时代学校体育工作的实施方案</w:t>
      </w:r>
      <w:r w:rsidR="00B54048">
        <w:rPr>
          <w:rFonts w:ascii="仿宋_GB2312" w:eastAsia="仿宋_GB2312" w:hAnsi="仿宋_GB2312" w:cs="仿宋_GB2312" w:hint="eastAsia"/>
          <w:sz w:val="32"/>
          <w:szCs w:val="32"/>
        </w:rPr>
        <w:t>和关于全面加强和改进新时代学校美育工作的实施方案</w:t>
      </w:r>
      <w:r>
        <w:rPr>
          <w:rFonts w:ascii="仿宋_GB2312" w:eastAsia="仿宋_GB2312" w:hAnsi="仿宋_GB2312" w:cs="仿宋_GB2312" w:hint="eastAsia"/>
          <w:sz w:val="32"/>
          <w:szCs w:val="32"/>
        </w:rPr>
        <w:t>的通知》</w:t>
      </w:r>
      <w:r w:rsidR="00B54048">
        <w:rPr>
          <w:rFonts w:ascii="仿宋_GB2312" w:eastAsia="仿宋_GB2312" w:hAnsi="仿宋_GB2312" w:cs="仿宋_GB2312" w:hint="eastAsia"/>
          <w:sz w:val="32"/>
          <w:szCs w:val="32"/>
        </w:rPr>
        <w:t>（济政办字〔2022〕56号）</w:t>
      </w:r>
      <w:r>
        <w:rPr>
          <w:rFonts w:ascii="仿宋_GB2312" w:eastAsia="仿宋_GB2312" w:hAnsi="仿宋_GB2312" w:cs="仿宋_GB2312" w:hint="eastAsia"/>
          <w:sz w:val="32"/>
          <w:szCs w:val="32"/>
        </w:rPr>
        <w:t>要求,结合我区实际,制定本实施方案。市里方案已作出明确要求的，本方案中不再体现。</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rsidR="00E64D21" w:rsidRDefault="00E64D21" w:rsidP="00B54048">
      <w:pPr>
        <w:pStyle w:val="af5"/>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全面贯彻落实党的教育方针，立足立德树人根本任务，致力于服务学生德智体美劳全面发展，不断提升学生综合素质。秉持健康第一的教育理念，推动文化学习与体育活动协调发展，鼓励学生积极参与体育运动，通过体育锻炼，享受运动乐趣、增强身体素质，健全人格素养、锤炼意志品质，养成良好的健康生活方式，为全面建设社会主义现代化国家提供人才支撑。</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二、工作目标</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聚焦学生身心健康，积极践行“教学是基础、竞赛是关键、体制是保障、育人是根本”的发展理念，持续推动学校体育工作高质量发展。</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努力践行教会、勤练、常赛“三位一体”和面向全体普及推广、面向精英培养专长的“一体两面”推进格局，建立健全教学、训练、竞赛体系,教育教学成效显著,综合素养进一步提升，中考体育成绩连续领先。</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立德树人、五育并举，精准施策、定向发力，努力打造“校校有队、项项有队、周周有赛、人人参与”的济南校园体育新样态。</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围绕体育教师配备和场地器材建设制定三年行动计划,改善体育教师队伍配置，逐步解决体育运动场地不足问题。</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到2025年，多部门协作、社会参与的学校体育推进机制更加健全，体育课时和锻炼时间切实得到保证，教学、训练、竞赛体系普遍建立，育人成效显著增强，学生体质健康合格率超过95%、优良率超过60%；到2035年，基本建成具有历下区特色的多样化、全面化、高质量的学校体育工作体系。</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三、主要措施</w:t>
      </w:r>
    </w:p>
    <w:p w:rsidR="00E64D21" w:rsidRPr="001C535D" w:rsidRDefault="001C535D"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w:t>
      </w:r>
      <w:r w:rsidR="00E64D21" w:rsidRPr="001C535D">
        <w:rPr>
          <w:rFonts w:ascii="楷体_GB2312" w:eastAsia="楷体_GB2312" w:hAnsi="楷体_GB2312" w:cs="楷体_GB2312" w:hint="eastAsia"/>
          <w:sz w:val="32"/>
          <w:szCs w:val="32"/>
        </w:rPr>
        <w:t>实施体育教学改革行动</w:t>
      </w:r>
      <w:r w:rsidRPr="001C535D">
        <w:rPr>
          <w:rFonts w:ascii="楷体_GB2312" w:eastAsia="楷体_GB2312" w:hAnsi="楷体_GB2312" w:cs="楷体_GB2312" w:hint="eastAsia"/>
          <w:sz w:val="32"/>
          <w:szCs w:val="32"/>
        </w:rPr>
        <w:t>。</w:t>
      </w:r>
    </w:p>
    <w:p w:rsidR="00E64D21" w:rsidRPr="001C535D"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1.</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增强学生体质健康。全面实施中小学大课间体育活动制度，按层次开展课外体育活动。注重体能训练与体育课程内容的融合，充分利用课后服务时间，设置多样化健身锻炼项目，激发学生参与运动的兴趣；合理布置体育锻炼作业，争取家长支持学生参与校内外体育活动，协调社区为学生体育活动提供便利条件，确保学生高品质地参与校内外总计1小时的体育活</w:t>
      </w:r>
      <w:r>
        <w:rPr>
          <w:rFonts w:ascii="仿宋_GB2312" w:eastAsia="仿宋_GB2312" w:hAnsi="仿宋_GB2312" w:cs="仿宋_GB2312" w:hint="eastAsia"/>
          <w:sz w:val="32"/>
          <w:szCs w:val="32"/>
        </w:rPr>
        <w:lastRenderedPageBreak/>
        <w:t>动。</w:t>
      </w:r>
      <w:r w:rsidRPr="001C535D">
        <w:rPr>
          <w:rFonts w:ascii="楷体_GB2312" w:eastAsia="楷体_GB2312" w:hAnsi="仿宋_GB2312" w:cs="仿宋_GB2312" w:hint="eastAsia"/>
          <w:sz w:val="32"/>
          <w:szCs w:val="32"/>
        </w:rPr>
        <w:t>(牵头部门:区教育</w:t>
      </w:r>
      <w:r w:rsidR="001C535D" w:rsidRPr="001C535D">
        <w:rPr>
          <w:rFonts w:ascii="楷体_GB2312" w:eastAsia="楷体_GB2312" w:hAnsi="仿宋_GB2312" w:cs="仿宋_GB2312" w:hint="eastAsia"/>
          <w:sz w:val="32"/>
          <w:szCs w:val="32"/>
        </w:rPr>
        <w:t>和</w:t>
      </w:r>
      <w:r w:rsidRPr="001C535D">
        <w:rPr>
          <w:rFonts w:ascii="楷体_GB2312" w:eastAsia="楷体_GB2312" w:hAnsi="仿宋_GB2312" w:cs="仿宋_GB2312" w:hint="eastAsia"/>
          <w:sz w:val="32"/>
          <w:szCs w:val="32"/>
        </w:rPr>
        <w:t>体育局)</w:t>
      </w:r>
    </w:p>
    <w:p w:rsidR="00E64D21" w:rsidRPr="001C535D"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2.</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培养学生健康人格。加强体育与健康教育的融合，落实健康行为与生活方式、生长发育与青春期保健、心理健康、传染病预防与公共卫生事件应对、安全应急与避险等课程内容学习。组织融趣味性、参与性、竞争性为一体的体育锻炼活动，改善学生情绪和注意力，减少压力和焦虑。充分挖掘体育思政课程资源，发挥学校体育综合育人作用，重视培养学生规则意识、集体主义精神、意志品质和创造力、执行力、应变力，造就健康人格。</w:t>
      </w:r>
      <w:r w:rsidRPr="001C535D">
        <w:rPr>
          <w:rFonts w:ascii="楷体_GB2312" w:eastAsia="楷体_GB2312" w:hAnsi="仿宋_GB2312" w:cs="仿宋_GB2312" w:hint="eastAsia"/>
          <w:sz w:val="32"/>
          <w:szCs w:val="32"/>
        </w:rPr>
        <w:t>(牵头部门:区教育</w:t>
      </w:r>
      <w:r w:rsidR="001C535D" w:rsidRPr="001C535D">
        <w:rPr>
          <w:rFonts w:ascii="楷体_GB2312" w:eastAsia="楷体_GB2312" w:hAnsi="仿宋_GB2312" w:cs="仿宋_GB2312" w:hint="eastAsia"/>
          <w:sz w:val="32"/>
          <w:szCs w:val="32"/>
        </w:rPr>
        <w:t>和</w:t>
      </w:r>
      <w:r w:rsidRPr="001C535D">
        <w:rPr>
          <w:rFonts w:ascii="楷体_GB2312" w:eastAsia="楷体_GB2312" w:hAnsi="仿宋_GB2312" w:cs="仿宋_GB2312" w:hint="eastAsia"/>
          <w:sz w:val="32"/>
          <w:szCs w:val="32"/>
        </w:rPr>
        <w:t>体育局)</w:t>
      </w:r>
    </w:p>
    <w:p w:rsidR="00E64D21" w:rsidRDefault="001C535D"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w:t>
      </w:r>
      <w:r w:rsidR="00E64D21">
        <w:rPr>
          <w:rFonts w:ascii="楷体_GB2312" w:eastAsia="楷体_GB2312" w:hAnsi="楷体_GB2312" w:cs="楷体_GB2312" w:hint="eastAsia"/>
          <w:sz w:val="32"/>
          <w:szCs w:val="32"/>
        </w:rPr>
        <w:t>实施师资队伍提升行动</w:t>
      </w:r>
      <w:r>
        <w:rPr>
          <w:rFonts w:ascii="楷体_GB2312" w:eastAsia="楷体_GB2312" w:hAnsi="楷体_GB2312" w:cs="楷体_GB2312" w:hint="eastAsia"/>
          <w:sz w:val="32"/>
          <w:szCs w:val="32"/>
        </w:rPr>
        <w:t>。</w:t>
      </w:r>
    </w:p>
    <w:p w:rsidR="00E64D21" w:rsidRDefault="00E64D21" w:rsidP="00B54048">
      <w:pPr>
        <w:spacing w:line="560" w:lineRule="exact"/>
        <w:ind w:firstLineChars="200" w:firstLine="640"/>
        <w:rPr>
          <w:rFonts w:ascii="楷体_GB2312" w:eastAsia="楷体_GB2312" w:hAnsi="楷体_GB2312" w:cs="楷体_GB2312"/>
          <w:sz w:val="32"/>
          <w:szCs w:val="32"/>
        </w:rPr>
      </w:pPr>
      <w:r>
        <w:rPr>
          <w:rFonts w:ascii="仿宋_GB2312" w:eastAsia="仿宋_GB2312" w:hAnsi="仿宋_GB2312" w:cs="仿宋_GB2312" w:hint="eastAsia"/>
          <w:sz w:val="32"/>
          <w:szCs w:val="32"/>
        </w:rPr>
        <w:t>3.</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保障体育师资配备。按照有关标准从严从实抓好中小学体育教师队伍建设。对未达到配备要求的学校，逐年划拨特定比例预算用于招聘体育教师，进一步明确管理要求，严格禁止体育教师混岗转岗。通过购买服务、人才兼职以及与高校和专业机构合作等方式，拓宽教师引入渠道。加强对招聘全过程的监督与指导，根据实际合理设定岗位招聘条件，压实学校招聘责任。同时，按规定做好相关经费保障。(牵头部门:区教育体育局,责任部门:区委编办、区财政局、区人力资源社会保障局)</w:t>
      </w:r>
      <w:r>
        <w:rPr>
          <w:rFonts w:ascii="仿宋_GB2312" w:eastAsia="仿宋_GB2312" w:hAnsi="仿宋_GB2312" w:cs="仿宋_GB2312" w:hint="eastAsia"/>
          <w:sz w:val="32"/>
          <w:szCs w:val="32"/>
        </w:rPr>
        <w:cr/>
        <w:t xml:space="preserve">    4.</w:t>
      </w:r>
      <w:r w:rsidR="001C535D">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加强素质建设。深化师德师风修养，提升体育教师职业尊严。实行体育教师年度全员培训，完善新入职体育教师培训机制，定期举办教育教学技能大赛、开展体育优质课评选展示等活动，不断提升体育教师教学技能和专业素养。同时，积极</w:t>
      </w:r>
      <w:r>
        <w:rPr>
          <w:rFonts w:ascii="仿宋_GB2312" w:eastAsia="仿宋_GB2312" w:hAnsi="仿宋_GB2312" w:cs="仿宋_GB2312" w:hint="eastAsia"/>
          <w:sz w:val="32"/>
          <w:szCs w:val="32"/>
        </w:rPr>
        <w:lastRenderedPageBreak/>
        <w:t>推行体育学科导师团队、体育教师工作坊、体育名师工作室、体育名师名教练教学研讨帮教等评选活动，引领和推动区域体育教师队伍建设。每年选拔培养6名区级体育名师，设立体育名师工作室，成立全区中小学体育教学指导委员会，发挥示范带头作用。</w:t>
      </w:r>
      <w:r w:rsidRPr="003965B0">
        <w:rPr>
          <w:rFonts w:ascii="楷体_GB2312" w:eastAsia="楷体_GB2312" w:hAnsi="仿宋_GB2312" w:cs="仿宋_GB2312" w:hint="eastAsia"/>
          <w:sz w:val="32"/>
          <w:szCs w:val="32"/>
        </w:rPr>
        <w:t>(牵头部门:区教育</w:t>
      </w:r>
      <w:r w:rsidR="001C535D"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w:t>
      </w:r>
      <w:r w:rsidRPr="003965B0">
        <w:rPr>
          <w:rFonts w:ascii="楷体_GB2312" w:eastAsia="楷体_GB2312" w:hAnsi="仿宋_GB2312" w:cs="仿宋_GB2312" w:hint="eastAsia"/>
          <w:sz w:val="32"/>
          <w:szCs w:val="32"/>
        </w:rPr>
        <w:cr/>
      </w:r>
      <w:r>
        <w:rPr>
          <w:rFonts w:ascii="仿宋_GB2312" w:eastAsia="仿宋_GB2312" w:hAnsi="仿宋_GB2312" w:cs="仿宋_GB2312" w:hint="eastAsia"/>
          <w:sz w:val="32"/>
          <w:szCs w:val="32"/>
        </w:rPr>
        <w:t xml:space="preserve">    5.</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保障体育教师待遇。严格落实上级文件要求及有关规定，持续完善体育教师绩效工资和考核评价机制,进一步发挥全区体育教师综合素质优势，提升体育教学的教研水平与科研能力，争取在全区教学成果评定中占据一定比例。</w:t>
      </w:r>
      <w:r w:rsidRPr="003965B0">
        <w:rPr>
          <w:rFonts w:ascii="楷体_GB2312" w:eastAsia="楷体_GB2312" w:hAnsi="仿宋_GB2312" w:cs="仿宋_GB2312" w:hint="eastAsia"/>
          <w:sz w:val="32"/>
          <w:szCs w:val="32"/>
        </w:rPr>
        <w:t>(牵头部门:区教育</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体育局,责任部门:区人力资源</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社会保障局)</w:t>
      </w:r>
      <w:r w:rsidRPr="003965B0">
        <w:rPr>
          <w:rFonts w:ascii="楷体_GB2312" w:eastAsia="楷体_GB2312" w:hAnsi="仿宋_GB2312" w:cs="仿宋_GB2312" w:hint="eastAsia"/>
          <w:sz w:val="32"/>
          <w:szCs w:val="32"/>
        </w:rPr>
        <w:cr/>
      </w:r>
      <w:r>
        <w:rPr>
          <w:rFonts w:ascii="仿宋_GB2312" w:eastAsia="仿宋_GB2312" w:hAnsi="仿宋_GB2312" w:cs="仿宋_GB2312" w:hint="eastAsia"/>
          <w:sz w:val="32"/>
          <w:szCs w:val="32"/>
        </w:rPr>
        <w:t xml:space="preserve">   </w:t>
      </w:r>
      <w:r>
        <w:rPr>
          <w:rFonts w:ascii="楷体_GB2312" w:eastAsia="楷体_GB2312" w:hAnsi="楷体_GB2312" w:cs="楷体_GB2312" w:hint="eastAsia"/>
          <w:sz w:val="32"/>
          <w:szCs w:val="32"/>
        </w:rPr>
        <w:t xml:space="preserve"> </w:t>
      </w:r>
      <w:r w:rsidR="003965B0">
        <w:rPr>
          <w:rFonts w:ascii="楷体_GB2312" w:eastAsia="楷体_GB2312" w:hAnsi="楷体_GB2312" w:cs="楷体_GB2312" w:hint="eastAsia"/>
          <w:sz w:val="32"/>
          <w:szCs w:val="32"/>
        </w:rPr>
        <w:t>（三）</w:t>
      </w:r>
      <w:r>
        <w:rPr>
          <w:rFonts w:ascii="楷体_GB2312" w:eastAsia="楷体_GB2312" w:hAnsi="楷体_GB2312" w:cs="楷体_GB2312" w:hint="eastAsia"/>
          <w:sz w:val="32"/>
          <w:szCs w:val="32"/>
        </w:rPr>
        <w:t>实施体育品牌建设行动</w:t>
      </w:r>
      <w:r w:rsidR="003965B0">
        <w:rPr>
          <w:rFonts w:ascii="楷体_GB2312" w:eastAsia="楷体_GB2312" w:hAnsi="楷体_GB2312" w:cs="楷体_GB2312" w:hint="eastAsia"/>
          <w:sz w:val="32"/>
          <w:szCs w:val="32"/>
        </w:rPr>
        <w:t>。</w:t>
      </w:r>
    </w:p>
    <w:p w:rsidR="00E64D21" w:rsidRPr="003965B0"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6.</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打造体育传统特色学校(幼儿园)。依托体育特色项目, 制定发展规划，分年度推进，三年初步形成特色，长期坚持，形成具有一定影响力的学校体育特色项目。各学校要建立项目常态化机制，让特色项目进课堂、进大课间，定期组织全员参与的比赛活动，对不同年龄阶段提出不同要求达到不同的目标。做好中小衔接，建设体育传统特色学区,实行定期评估考核、动态管理。结合历下区地域特色,因地制宜开展武术、民族舞蹈等中华传统体育教学、训练、竞赛活动。2025年之前,培育30所区级体育传统特色学校(幼儿园)。</w:t>
      </w:r>
      <w:r w:rsidRPr="003965B0">
        <w:rPr>
          <w:rFonts w:ascii="楷体_GB2312" w:eastAsia="楷体_GB2312" w:hAnsi="仿宋_GB2312" w:cs="仿宋_GB2312" w:hint="eastAsia"/>
          <w:sz w:val="32"/>
          <w:szCs w:val="32"/>
        </w:rPr>
        <w:t>(牵头部门:区教育</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w:t>
      </w:r>
    </w:p>
    <w:p w:rsidR="00E64D21" w:rsidRPr="003965B0"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7.</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畅通人才培养渠道。完善招生、训练、培养“一体化”机制，将中小学学段学校组成对口升学单位，每一升学单位选</w:t>
      </w:r>
      <w:r>
        <w:rPr>
          <w:rFonts w:ascii="仿宋_GB2312" w:eastAsia="仿宋_GB2312" w:hAnsi="仿宋_GB2312" w:cs="仿宋_GB2312" w:hint="eastAsia"/>
          <w:sz w:val="32"/>
          <w:szCs w:val="32"/>
        </w:rPr>
        <w:lastRenderedPageBreak/>
        <w:t>取相同的体育项目进行训练。统筹协调体育教师、运动场地、优秀生源，发挥特长组建特色项目联盟；鼓励中小学校加强与体育运动学校、高等院校、体育俱乐部等机构合作，集中优势资源共同实施体育教学、进行体育训练。选取部分学区作为校园田径、足球、篮球、游泳改革试验区，以田径、足球、篮球、游泳为核心探索打造“特色学校”，引领其他项目共同进步。</w:t>
      </w:r>
      <w:r w:rsidRPr="003965B0">
        <w:rPr>
          <w:rFonts w:ascii="楷体_GB2312" w:eastAsia="楷体_GB2312" w:hAnsi="仿宋_GB2312" w:cs="仿宋_GB2312" w:hint="eastAsia"/>
          <w:sz w:val="32"/>
          <w:szCs w:val="32"/>
        </w:rPr>
        <w:t>(牵头部门:区教育</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w:t>
      </w:r>
    </w:p>
    <w:p w:rsidR="00E64D21" w:rsidRDefault="003965B0"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w:t>
      </w:r>
      <w:r w:rsidR="00E64D21">
        <w:rPr>
          <w:rFonts w:ascii="楷体_GB2312" w:eastAsia="楷体_GB2312" w:hAnsi="楷体_GB2312" w:cs="楷体_GB2312" w:hint="eastAsia"/>
          <w:sz w:val="32"/>
          <w:szCs w:val="32"/>
        </w:rPr>
        <w:t>落实体育评价改革行动</w:t>
      </w:r>
      <w:r>
        <w:rPr>
          <w:rFonts w:ascii="楷体_GB2312" w:eastAsia="楷体_GB2312" w:hAnsi="楷体_GB2312" w:cs="楷体_GB2312" w:hint="eastAsia"/>
          <w:sz w:val="32"/>
          <w:szCs w:val="32"/>
        </w:rPr>
        <w:t>。</w:t>
      </w:r>
    </w:p>
    <w:p w:rsidR="00E64D21" w:rsidRPr="003965B0"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8.</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完善体育考试制度。积极落实体育考试项目的教学和锻炼，将学生参与体育活动和竞赛情况、学生体质健康标准测试达标情况和1—2项专项运动技能测试成绩定期向家长反馈，并建立学生体质健康档案。完善初中学生综合素质评价，从心理健康、日常体育锻炼、体能测试、兴趣性运动技能等维度进行学生身心健康评价。针对济南市体育中考改革，建立完善中学阶段体育测试内容、方式和方法，发挥中考体育“指挥棒”的导向作用。</w:t>
      </w:r>
      <w:r w:rsidRPr="003965B0">
        <w:rPr>
          <w:rFonts w:ascii="楷体_GB2312" w:eastAsia="楷体_GB2312" w:hAnsi="仿宋_GB2312" w:cs="仿宋_GB2312" w:hint="eastAsia"/>
          <w:sz w:val="32"/>
          <w:szCs w:val="32"/>
        </w:rPr>
        <w:t>(牵头部门:区教育</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w:t>
      </w:r>
    </w:p>
    <w:p w:rsidR="00E64D21" w:rsidRPr="003965B0"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9.</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表扬与奖励。每年进行一次全区体育工作总结，在全区每名专职体育教师抽测中，对各学段总分排名前25%的学校、各年级排名前三名的老师，在体育教学、学生体质健康、运动竞赛、群体活动中取得优异成绩的个人，由教育体育局进行表扬；并推荐6-10名参加次年区级表扬。</w:t>
      </w:r>
      <w:r w:rsidRPr="003965B0">
        <w:rPr>
          <w:rFonts w:ascii="楷体_GB2312" w:eastAsia="楷体_GB2312" w:hAnsi="仿宋_GB2312" w:cs="仿宋_GB2312" w:hint="eastAsia"/>
          <w:sz w:val="32"/>
          <w:szCs w:val="32"/>
        </w:rPr>
        <w:t>(牵头部门:区教育</w:t>
      </w:r>
      <w:r w:rsidR="003965B0" w:rsidRP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w:t>
      </w:r>
    </w:p>
    <w:p w:rsidR="00E64D21" w:rsidRDefault="003965B0"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w:t>
      </w:r>
      <w:r w:rsidR="00E64D21">
        <w:rPr>
          <w:rFonts w:ascii="楷体_GB2312" w:eastAsia="楷体_GB2312" w:hAnsi="楷体_GB2312" w:cs="楷体_GB2312" w:hint="eastAsia"/>
          <w:sz w:val="32"/>
          <w:szCs w:val="32"/>
        </w:rPr>
        <w:t>实施体育设施达标行动</w:t>
      </w:r>
      <w:r>
        <w:rPr>
          <w:rFonts w:ascii="楷体_GB2312" w:eastAsia="楷体_GB2312" w:hAnsi="楷体_GB2312" w:cs="楷体_GB2312" w:hint="eastAsia"/>
          <w:sz w:val="32"/>
          <w:szCs w:val="32"/>
        </w:rPr>
        <w:t>。</w:t>
      </w:r>
    </w:p>
    <w:p w:rsidR="00E64D21" w:rsidRPr="003965B0"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lastRenderedPageBreak/>
        <w:t>10.</w:t>
      </w:r>
      <w:r w:rsidR="003965B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加强体育经费投入。优化体育经费分配，调整教育支出布局，完善财政支持机制，整合各级财政转移支付及本级财力，为学校体育工作提供保障，积极引导社会捐赠，多元化筹集体育工作资金。根据实际需求，设立专项经费支持体育事业发展，可按照一定比例或标准分配体育工作经费。</w:t>
      </w:r>
      <w:r w:rsidRPr="003965B0">
        <w:rPr>
          <w:rFonts w:ascii="楷体_GB2312" w:eastAsia="楷体_GB2312" w:hAnsi="仿宋_GB2312" w:cs="仿宋_GB2312" w:hint="eastAsia"/>
          <w:sz w:val="32"/>
          <w:szCs w:val="32"/>
        </w:rPr>
        <w:t>(牵头部门: 区教育</w:t>
      </w:r>
      <w:r w:rsidR="003965B0">
        <w:rPr>
          <w:rFonts w:ascii="楷体_GB2312" w:eastAsia="楷体_GB2312" w:hAnsi="仿宋_GB2312" w:cs="仿宋_GB2312" w:hint="eastAsia"/>
          <w:sz w:val="32"/>
          <w:szCs w:val="32"/>
        </w:rPr>
        <w:t>和</w:t>
      </w:r>
      <w:r w:rsidRPr="003965B0">
        <w:rPr>
          <w:rFonts w:ascii="楷体_GB2312" w:eastAsia="楷体_GB2312" w:hAnsi="仿宋_GB2312" w:cs="仿宋_GB2312" w:hint="eastAsia"/>
          <w:sz w:val="32"/>
          <w:szCs w:val="32"/>
        </w:rPr>
        <w:t>体育局，责任部门：区财政局)</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四、工作保障</w:t>
      </w:r>
    </w:p>
    <w:p w:rsidR="00E64D21" w:rsidRDefault="00E75B0E"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w:t>
      </w:r>
      <w:r w:rsidR="00E64D21">
        <w:rPr>
          <w:rFonts w:ascii="楷体_GB2312" w:eastAsia="楷体_GB2312" w:hAnsi="楷体_GB2312" w:cs="楷体_GB2312" w:hint="eastAsia"/>
          <w:sz w:val="32"/>
          <w:szCs w:val="32"/>
        </w:rPr>
        <w:t>强化组织保障。</w:t>
      </w:r>
      <w:r w:rsidR="00E64D21">
        <w:rPr>
          <w:rFonts w:ascii="仿宋_GB2312" w:eastAsia="仿宋_GB2312" w:hAnsi="仿宋_GB2312" w:cs="仿宋_GB2312" w:hint="eastAsia"/>
          <w:sz w:val="32"/>
          <w:szCs w:val="32"/>
        </w:rPr>
        <w:t>各部门应将学校体育工作视为要务，加强全面规划，确保学校体育改革政策、经费及条件得以落实。宣传部门应配合相关职能部门加大宣传力度，深化学校体育及学生体质健康工作的推广和教育；财政部门需合理配置资金，支持学校体育事业发展；机构编制、人力资源社会保障及审计部门应协助完成体育师资的配置和强化工作。</w:t>
      </w:r>
    </w:p>
    <w:p w:rsidR="00E64D21" w:rsidRDefault="00E75B0E"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w:t>
      </w:r>
      <w:r w:rsidR="00E64D21">
        <w:rPr>
          <w:rFonts w:ascii="楷体_GB2312" w:eastAsia="楷体_GB2312" w:hAnsi="楷体_GB2312" w:cs="楷体_GB2312" w:hint="eastAsia"/>
          <w:sz w:val="32"/>
          <w:szCs w:val="32"/>
        </w:rPr>
        <w:t>加强安全保障。</w:t>
      </w:r>
      <w:r w:rsidR="00E64D21">
        <w:rPr>
          <w:rFonts w:ascii="仿宋_GB2312" w:eastAsia="仿宋_GB2312" w:hAnsi="仿宋_GB2312" w:cs="仿宋_GB2312" w:hint="eastAsia"/>
          <w:sz w:val="32"/>
          <w:szCs w:val="32"/>
        </w:rPr>
        <w:t>进一步加强校方责任保险工作，充分发挥校方责任保险在校园体育活动意外伤害中的保障作用，鼓励和提倡学生家长或其他监护人为学生办理意外伤害保险。</w:t>
      </w:r>
    </w:p>
    <w:p w:rsidR="00E64D21" w:rsidRDefault="00E75B0E"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w:t>
      </w:r>
      <w:r w:rsidR="00E64D21">
        <w:rPr>
          <w:rFonts w:ascii="楷体_GB2312" w:eastAsia="楷体_GB2312" w:hAnsi="楷体_GB2312" w:cs="楷体_GB2312" w:hint="eastAsia"/>
          <w:sz w:val="32"/>
          <w:szCs w:val="32"/>
        </w:rPr>
        <w:t>营造良好氛围。</w:t>
      </w:r>
      <w:r w:rsidR="00E64D21">
        <w:rPr>
          <w:rFonts w:ascii="仿宋_GB2312" w:eastAsia="仿宋_GB2312" w:hAnsi="仿宋_GB2312" w:cs="仿宋_GB2312" w:hint="eastAsia"/>
          <w:sz w:val="32"/>
          <w:szCs w:val="32"/>
        </w:rPr>
        <w:t>加大对加强和改进新时代学校体育工作政策的宣传解读力度，鼓励学校利用公众号等途径展示学校体育活动成果,积极搭建家校社沟通桥梁,推进学校、家庭与社会体育融合发展。</w:t>
      </w:r>
    </w:p>
    <w:p w:rsidR="00E64D21" w:rsidRDefault="00E64D21" w:rsidP="00B54048">
      <w:pPr>
        <w:spacing w:line="560" w:lineRule="exact"/>
        <w:rPr>
          <w:rFonts w:ascii="仿宋_GB2312" w:eastAsia="仿宋_GB2312" w:hAnsi="仿宋_GB2312" w:cs="仿宋_GB2312"/>
          <w:sz w:val="32"/>
          <w:szCs w:val="32"/>
        </w:rPr>
      </w:pPr>
    </w:p>
    <w:p w:rsidR="00E64D21" w:rsidRDefault="00E64D21" w:rsidP="00B54048">
      <w:pPr>
        <w:spacing w:line="560" w:lineRule="exact"/>
        <w:rPr>
          <w:rFonts w:ascii="仿宋_GB2312" w:eastAsia="仿宋_GB2312" w:hAnsi="仿宋_GB2312" w:cs="仿宋_GB2312"/>
          <w:sz w:val="32"/>
          <w:szCs w:val="32"/>
        </w:rPr>
      </w:pPr>
    </w:p>
    <w:p w:rsidR="00E64D21" w:rsidRDefault="00E64D21" w:rsidP="00B5404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关于全面加强和改进新时代学校</w:t>
      </w:r>
    </w:p>
    <w:p w:rsidR="00E64D21" w:rsidRDefault="00E64D21" w:rsidP="00B5404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美育工作的实施方案</w:t>
      </w:r>
    </w:p>
    <w:p w:rsidR="00E64D21" w:rsidRDefault="00E64D21" w:rsidP="00B54048">
      <w:pPr>
        <w:spacing w:line="560" w:lineRule="exact"/>
        <w:rPr>
          <w:rFonts w:ascii="仿宋_GB2312" w:eastAsia="仿宋_GB2312" w:hAnsi="仿宋_GB2312" w:cs="仿宋_GB2312"/>
          <w:sz w:val="32"/>
          <w:szCs w:val="32"/>
        </w:rPr>
      </w:pP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贯彻落实习近平总书记关于教育的重要论述和全国、全省教育大会精神，强化学校美育育人功能，构建德智体美劳全面培养体系，加快推进历下区学校美育工作高质量发展，根据《济南市人民政府办公厅印发关于全面加强和改进新时代学校体育工作的实施方案和关于全面加强和改进新时代学校美育工作的实施方案的通知》(济政办字〔2022〕56号)要求，特制定本实施方案。市里文件已作出明确要求的，本方案中不再体现。</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一、指导思想</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全面贯彻党的教育方针，坚持中国特色社会主义教育发展道路，落实立德树人根本任务。遵循美育特点，以美育人、以美化人、以美培元，引领学生树立正确的审美观念、陶冶高尚的道德情操、塑造美好心灵，培养德智体美劳全面发展的社会主义建设者和接班人。</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二、基本原则</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坚持正确方向，以美育人。坚持以社会主义核心价值观为引领，传承革命传统，弘扬中华优秀文化，发展社会主义先进文化，形成当代学生自觉增强文化主体意识、强化文化担当</w:t>
      </w:r>
      <w:r>
        <w:rPr>
          <w:rFonts w:ascii="仿宋_GB2312" w:eastAsia="仿宋_GB2312" w:hAnsi="仿宋_GB2312" w:cs="仿宋_GB2312" w:hint="eastAsia"/>
          <w:sz w:val="32"/>
          <w:szCs w:val="32"/>
        </w:rPr>
        <w:lastRenderedPageBreak/>
        <w:t>的新面貌。</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坚持面向全体，分类指导。坚持“普及与提高并重、传承与创新同步”的改革思路，不断完善“课程实施、科研支撑、文化引领、活动推动、环境熏陶”的美育工作机制，缩小校际差距，整体推进各级各类学校美育发展，并将美育教育融入教育各个环节。加强美育教育的分类指导，鼓励学校因地制宜发展特色，形成“一校多品”的学校美育新局面。</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坚持改革创新、整体提升。不断深化以艺术课程为主体的学校美育课程改革，开展形式多样的艺术活动，形成“全学科大美育”育人体系，在信息化基础上形成“美育资源共享平台”，在文教结合机制中，打造美育精品课程，提升历下教育的美育品质、创新意识和师资水平，逐步形成全员美育、全程美育、全面美育的历下“大美育”格局。</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坚持统筹协调，整合资源。把文教结合作为实施学校美育的重要平台，充分发挥全社会共同担当美育的责任，开发、整合、集聚、运用优质美育资源，形成社会、学校、家庭的美育合力，构建贯通教育全领域和全学段衔接的美育新格局。</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坚持立足济南、打造一流。开发具有历下特点、地域特色的美育课程，不断创新体制、机制，发展美育新渠道、新形式、新内容、新评价，融合历下教育的文化优势，在广泛的跨区域交流合作中汲取好经验，形成历下美育工作特色。</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三、工作目标</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进一步谋划完善美育教师配备和场地器材建设三年行动计划，改善师资队伍配置，场地不足问题得到有效解决。</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在全区中小学校(含中等职业学校、幼儿园)广泛开展特色艺术团建设工作，各学校因地制宜组建校级高水平学生艺术团，加大遴选、比赛和培育力度，为我区美育艺术发展和建设高水平学生艺术团提供强有力的持续保障和梯队支撑。</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计划用3年时间培育建设200个校级高水平学生艺术团，重点打造中小学合唱、器乐、舞蹈、戏剧、美术等高水平艺术社团。到2025年底在全区形成项项有团、特色突出、梯队完善、成效显著的高水平学生艺术团建设体系。优秀团体在专家指导和团队反复打磨下，冲击国家级比赛，力争收获优异成绩。</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到2025年底，基本形成学校美育合力，进一步整合校内外艺术资源，持续深化学校美育教育教学改革，实现学校美育教育教学改革进一步深化，美育课程、美育师资、美育环境建设全面加强，推进机制和评价体系科学高效，学生的审美和人文素养在教育质量全面提升中得到显现，基本形成中小学优质均衡化、大中小学高度一体化的具有社会主义国际大都市水平的现代化学校美育工作体系。</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四、主要任务和实施途径</w:t>
      </w:r>
    </w:p>
    <w:p w:rsidR="00E64D21" w:rsidRDefault="00E64D21"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（一）构建全环境大美育格局</w:t>
      </w:r>
      <w:r w:rsidR="009563A5">
        <w:rPr>
          <w:rFonts w:ascii="楷体_GB2312" w:eastAsia="楷体_GB2312" w:hAnsi="楷体_GB2312" w:cs="楷体_GB2312" w:hint="eastAsia"/>
          <w:sz w:val="32"/>
          <w:szCs w:val="32"/>
        </w:rPr>
        <w:t>。</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1.</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构建科学工作机制。在美学理论与教育理论的指导下，健全和完善德智体美劳协调实施的美育，构建“课程实施、科</w:t>
      </w:r>
      <w:r>
        <w:rPr>
          <w:rFonts w:ascii="仿宋_GB2312" w:eastAsia="仿宋_GB2312" w:hAnsi="仿宋_GB2312" w:cs="仿宋_GB2312" w:hint="eastAsia"/>
          <w:sz w:val="32"/>
          <w:szCs w:val="32"/>
        </w:rPr>
        <w:lastRenderedPageBreak/>
        <w:t>研支撑、文化引领、活动推动、环境熏陶”的美育工作机制，形成全员美育、全程美育、全面美育的历下“大美育”格局。</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2.</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发挥美育育人功能。在课堂教学、社团活动、校园文化中充分发挥育人功能，充分发挥各学科教学的主渠道作用，通过“项目化学习”等手段，促进不同学科从不同角度，多方位、多层次实施美育，从而培养学生知识融会贯通与创新实践能力。课外社团活动与学生兴趣相结合，帮助学生至少熟练掌握1项艺术特长，以不断丰富学生课余精神生活。充分发挥校园文化潜在的美育功能，创新美育载体，丰富美育内涵，使美育特色教育深入每个学生心中，以美辅德，健全学生品格。探索学校美育与家校社合作的创新路径，发挥学校美育的主导性作用，家庭美育的主体性作用和社会美育的支持性作用，各方凝聚共识，协同育人，推动大美育环境建设，共建历下大美育的全环境育人生态。</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（二）深化美育教学改革</w:t>
      </w:r>
      <w:r w:rsidR="009563A5">
        <w:rPr>
          <w:rFonts w:ascii="楷体_GB2312" w:eastAsia="楷体_GB2312" w:hAnsi="楷体_GB2312" w:cs="楷体_GB2312" w:hint="eastAsia"/>
          <w:sz w:val="32"/>
          <w:szCs w:val="32"/>
        </w:rPr>
        <w:t>。</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3.</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丰富美育课程内容。根据课程目标以及中小学不同学段的学生学情特点，不断丰富艺术形式和内容，突出地域文化与学校自身理念文化相结合，深化小班化、走班制、长短课等改革，探索完善“艺术基础知识基本技能+艺术审美体验+艺术专项特长”的艺术课程教学模式。鼓励学校到革命文物保护单位、博物馆、美术馆、文化馆、纪念馆等场所教学，推动美育课程</w:t>
      </w:r>
      <w:r>
        <w:rPr>
          <w:rFonts w:ascii="仿宋_GB2312" w:eastAsia="仿宋_GB2312" w:hAnsi="仿宋_GB2312" w:cs="仿宋_GB2312" w:hint="eastAsia"/>
          <w:sz w:val="32"/>
          <w:szCs w:val="32"/>
        </w:rPr>
        <w:lastRenderedPageBreak/>
        <w:t>有机融入社会主义先进文化、革命文化、中华优秀传统文化等重大主题教育，从而激发学生发现美和认识美的能力，让学生在艺术中感受美、理解美、创造美。</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4.</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树立学科融合理念。有机融合各学科蕴含的美育资源，开展跨学科美育教科研活动，充分挖掘和运用各学科蕴含的体现中华美育精神与民族审美特质的心灵美、礼乐美、语言美、行为美、科学美、秩序美、健康美、勤劳美、艺术美等丰富美育资源，大力开展以美育为主题的跨学科教育教学和课外校外实践活动，促进美育与德育、智育、体育、劳动教育相融合，培养学生多领域知识的融通能力和实践能力。</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5.</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建立美育课程平台。创新教育教学新途径，深入挖掘各中小学美育特色，用好教育信息化云平台，开发学校美育系列特色微课程，用丰富多彩的信息化资源不断丰富学生学习发展需求。组织两年一次的美育艺术优质课评选展示活动，培养建设一批高质量的美育艺术精品课程。</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（三）锻造美育教师队伍</w:t>
      </w:r>
      <w:r w:rsidR="009563A5">
        <w:rPr>
          <w:rFonts w:ascii="楷体_GB2312" w:eastAsia="楷体_GB2312" w:hAnsi="楷体_GB2312" w:cs="楷体_GB2312" w:hint="eastAsia"/>
          <w:sz w:val="32"/>
          <w:szCs w:val="32"/>
        </w:rPr>
        <w:t>。</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6.</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配齐配强美育师资。加强中小学美育教师队伍建设，各学校需在每年预算中划出一定比例，专用于招聘美育教师。同时，严格禁止美育教师转岗或从事其他岗位工作，以确保美育</w:t>
      </w:r>
      <w:r>
        <w:rPr>
          <w:rFonts w:ascii="仿宋_GB2312" w:eastAsia="仿宋_GB2312" w:hAnsi="仿宋_GB2312" w:cs="仿宋_GB2312" w:hint="eastAsia"/>
          <w:sz w:val="32"/>
          <w:szCs w:val="32"/>
        </w:rPr>
        <w:lastRenderedPageBreak/>
        <w:t>教育的专业性和连贯性。为解决美育教师短缺问题，可以采取政府购买服务、聘请优秀文艺工作者兼职以及与驻济高校和专业机构开展合作等途径，逐步优化美育教师队伍配置。</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体育局,责任部门:区委编办、区人力资源</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社会保障局)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7.</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提升教师素质能力。分级分类轮训美育教师，加强新任美育教师培训，加强美育特色教育理论培训，深化建立中小学一体化教研模式。大力加强美育教师培训力度，鼓励广大教师重修艺术，加强美育教学及课题教研的研究，强化骨干教师、历下名师、教学能手作用，提高全区美育教师美育素养，增强美育责任，以不断提高师资专业水平。</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体育局,责任部门:区委宣传部）</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（四）加强美育品牌建设</w:t>
      </w:r>
      <w:r w:rsidR="009563A5">
        <w:rPr>
          <w:rFonts w:ascii="楷体_GB2312" w:eastAsia="楷体_GB2312" w:hAnsi="楷体_GB2312" w:cs="楷体_GB2312" w:hint="eastAsia"/>
          <w:sz w:val="32"/>
          <w:szCs w:val="32"/>
        </w:rPr>
        <w:t>。</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8.</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搭建艺术实践平台。普及面向人人的美育实践活动，广泛开展群体性展示交流活动，充分发挥艺术学科教师与特长生的带动作用，不断拓宽美育实践新渠道，打造学校美育新品牌。搭建“看、进、演、赛”相结合、学生全员参与的美育实践机制，全面广泛开展校园（班级）文化艺术节、诗歌朗诵会、演唱演奏会、书画展等文艺类活动，努力做到全员参与、学有所长、为全体学生搭建展示美的平台。</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体育局，责任部门：区</w:t>
      </w:r>
      <w:r w:rsidR="009563A5" w:rsidRPr="009563A5">
        <w:rPr>
          <w:rFonts w:ascii="楷体_GB2312" w:eastAsia="楷体_GB2312" w:hAnsi="仿宋_GB2312" w:cs="仿宋_GB2312" w:hint="eastAsia"/>
          <w:sz w:val="32"/>
          <w:szCs w:val="32"/>
        </w:rPr>
        <w:t>文化和旅游</w:t>
      </w:r>
      <w:r w:rsidRPr="009563A5">
        <w:rPr>
          <w:rFonts w:ascii="楷体_GB2312" w:eastAsia="楷体_GB2312" w:hAnsi="仿宋_GB2312" w:cs="仿宋_GB2312" w:hint="eastAsia"/>
          <w:sz w:val="32"/>
          <w:szCs w:val="32"/>
        </w:rPr>
        <w:t>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9.</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创建美育特色学校。进一步加强校园美育品牌建设，在</w:t>
      </w:r>
      <w:r>
        <w:rPr>
          <w:rFonts w:ascii="仿宋_GB2312" w:eastAsia="仿宋_GB2312" w:hAnsi="仿宋_GB2312" w:cs="仿宋_GB2312" w:hint="eastAsia"/>
          <w:sz w:val="32"/>
          <w:szCs w:val="32"/>
        </w:rPr>
        <w:lastRenderedPageBreak/>
        <w:t>“一校一品”“一校多品”的基础上，全面统筹美育特色项目布局。用好济南非物质文化遗产等优质资源，推广建设校园原创文化精品，培育一批美育特色学校。</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体育局,责任部门:区委宣传部、</w:t>
      </w:r>
      <w:r w:rsidR="009563A5" w:rsidRPr="009563A5">
        <w:rPr>
          <w:rFonts w:ascii="楷体_GB2312" w:eastAsia="楷体_GB2312" w:hAnsi="仿宋_GB2312" w:cs="仿宋_GB2312" w:hint="eastAsia"/>
          <w:sz w:val="32"/>
          <w:szCs w:val="32"/>
        </w:rPr>
        <w:t>区文化和旅游局</w:t>
      </w:r>
      <w:r w:rsidRPr="009563A5">
        <w:rPr>
          <w:rFonts w:ascii="楷体_GB2312" w:eastAsia="楷体_GB2312" w:hAnsi="仿宋_GB2312" w:cs="仿宋_GB2312" w:hint="eastAsia"/>
          <w:sz w:val="32"/>
          <w:szCs w:val="32"/>
        </w:rPr>
        <w:t>）</w:t>
      </w:r>
    </w:p>
    <w:p w:rsidR="00E64D21" w:rsidRDefault="00E64D21" w:rsidP="00B54048">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（五）实施美育评价改革</w:t>
      </w:r>
      <w:r w:rsidR="009563A5">
        <w:rPr>
          <w:rFonts w:ascii="楷体_GB2312" w:eastAsia="楷体_GB2312" w:hAnsi="楷体_GB2312" w:cs="楷体_GB2312" w:hint="eastAsia"/>
          <w:sz w:val="32"/>
          <w:szCs w:val="32"/>
        </w:rPr>
        <w:t>。</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10.</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改革美育考试制度。为深入贯彻党的教育方针，提高学生审美素养，促进学生全面发展，将积极推进学校美育评价改革。根据相关规定，中小学生学习音乐、美术、书法等艺术类课程以及参与学校组织的艺术实践活动等情况，纳入学业要求。进一步发挥艺术教育在育人中的作用，提高学生的审美素养和综合素质，为培养德智体美全面发展的优秀人才打下坚实基础。</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Pr="009563A5" w:rsidRDefault="00E64D21" w:rsidP="00B54048">
      <w:pPr>
        <w:spacing w:line="560" w:lineRule="exact"/>
        <w:ind w:firstLineChars="200" w:firstLine="640"/>
        <w:rPr>
          <w:rFonts w:ascii="楷体_GB2312" w:eastAsia="楷体_GB2312" w:hAnsi="仿宋_GB2312" w:cs="仿宋_GB2312"/>
          <w:sz w:val="32"/>
          <w:szCs w:val="32"/>
        </w:rPr>
      </w:pPr>
      <w:r>
        <w:rPr>
          <w:rFonts w:ascii="仿宋_GB2312" w:eastAsia="仿宋_GB2312" w:hAnsi="仿宋_GB2312" w:cs="仿宋_GB2312" w:hint="eastAsia"/>
          <w:sz w:val="32"/>
          <w:szCs w:val="32"/>
        </w:rPr>
        <w:t>11.</w:t>
      </w:r>
      <w:r w:rsidR="009563A5">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强化美育考核评价。将学校美育教师配备、场地器材建设等美育措施落实情况、学生艺术素质测评情况和学校开展美育工作情况等纳入教育督导评估范围，监督美育实施活动，并对美育工作进行总结评价。</w:t>
      </w:r>
      <w:r w:rsidRPr="009563A5">
        <w:rPr>
          <w:rFonts w:ascii="楷体_GB2312" w:eastAsia="楷体_GB2312" w:hAnsi="仿宋_GB2312" w:cs="仿宋_GB2312" w:hint="eastAsia"/>
          <w:sz w:val="32"/>
          <w:szCs w:val="32"/>
        </w:rPr>
        <w:t>(牵头部门:区教育</w:t>
      </w:r>
      <w:r w:rsidR="009563A5" w:rsidRPr="009563A5">
        <w:rPr>
          <w:rFonts w:ascii="楷体_GB2312" w:eastAsia="楷体_GB2312" w:hAnsi="仿宋_GB2312" w:cs="仿宋_GB2312" w:hint="eastAsia"/>
          <w:sz w:val="32"/>
          <w:szCs w:val="32"/>
        </w:rPr>
        <w:t>和</w:t>
      </w:r>
      <w:r w:rsidRPr="009563A5">
        <w:rPr>
          <w:rFonts w:ascii="楷体_GB2312" w:eastAsia="楷体_GB2312" w:hAnsi="仿宋_GB2312" w:cs="仿宋_GB2312" w:hint="eastAsia"/>
          <w:sz w:val="32"/>
          <w:szCs w:val="32"/>
        </w:rPr>
        <w:t>体育局）</w:t>
      </w:r>
    </w:p>
    <w:p w:rsidR="00E64D21" w:rsidRDefault="00E64D21" w:rsidP="00B54048">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五、组织保障</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（一）加强学校美育的组织领导。</w:t>
      </w:r>
      <w:r>
        <w:rPr>
          <w:rFonts w:ascii="仿宋_GB2312" w:eastAsia="仿宋_GB2312" w:hAnsi="仿宋_GB2312" w:cs="仿宋_GB2312" w:hint="eastAsia"/>
          <w:sz w:val="32"/>
          <w:szCs w:val="32"/>
        </w:rPr>
        <w:t>切实加强党对新时代学校美育工作的全面领导，把加强和改进学校美育工作摆上重要议事日程，建立健全教育行政部门牵头、各相关部门分工负责、全社会广泛参与的美育工作机制，充分发挥各级艺术教育委员会咨询、协调、指导等职能。</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lastRenderedPageBreak/>
        <w:t>（二）加强学校美育的经费支撑。</w:t>
      </w:r>
      <w:r>
        <w:rPr>
          <w:rFonts w:ascii="仿宋_GB2312" w:eastAsia="仿宋_GB2312" w:hAnsi="仿宋_GB2312" w:cs="仿宋_GB2312" w:hint="eastAsia"/>
          <w:sz w:val="32"/>
          <w:szCs w:val="32"/>
        </w:rPr>
        <w:t>统筹安排财政资金支持学校美育工作，完善投入机制。统筹安排财政转移支付资金和本级财力支持学校美育工作，吸引社会捐赠，鼓励和引导社会资金支持学校美育发展，多渠道筹措资金。</w:t>
      </w:r>
    </w:p>
    <w:p w:rsidR="00E64D21" w:rsidRDefault="00E64D21" w:rsidP="00B54048">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（三）完善学校美育的制度建设。</w:t>
      </w:r>
      <w:r>
        <w:rPr>
          <w:rFonts w:ascii="仿宋_GB2312" w:eastAsia="仿宋_GB2312" w:hAnsi="仿宋_GB2312" w:cs="仿宋_GB2312" w:hint="eastAsia"/>
          <w:sz w:val="32"/>
          <w:szCs w:val="32"/>
        </w:rPr>
        <w:t>把政策措施落实情况、学生艺术素质测评情况和支持学校开展美育工作情况等纳入教育督导评估范围，把美育工作及其效果作为办学评价的重要指标。</w:t>
      </w:r>
    </w:p>
    <w:p w:rsidR="002D6493" w:rsidRPr="00914861" w:rsidRDefault="00E64D21" w:rsidP="00914861">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（四）营造全环境美育氛围。</w:t>
      </w:r>
      <w:r>
        <w:rPr>
          <w:rFonts w:ascii="仿宋_GB2312" w:eastAsia="仿宋_GB2312" w:hAnsi="仿宋_GB2312" w:cs="仿宋_GB2312" w:hint="eastAsia"/>
          <w:sz w:val="32"/>
          <w:szCs w:val="32"/>
        </w:rPr>
        <w:t>坚持文教结合、多方协同、资源共享，实现文化建设与素质教育的双提升。建立学校、家庭、社会三位一体的全环境美育协同育人机制，营造有利于青少年成长的健康向上的社会文化环境。加强宣传，凝聚共识，营造全社会共同促进学校美育发展的良好氛围。</w:t>
      </w:r>
      <w:bookmarkStart w:id="0" w:name="_GoBack"/>
      <w:bookmarkEnd w:id="0"/>
    </w:p>
    <w:sectPr w:rsidR="002D6493" w:rsidRPr="00914861" w:rsidSect="00424D8A">
      <w:footerReference w:type="even" r:id="rId10"/>
      <w:footerReference w:type="default" r:id="rId11"/>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533" w:rsidRDefault="00345533" w:rsidP="003C0764">
      <w:r>
        <w:separator/>
      </w:r>
    </w:p>
  </w:endnote>
  <w:endnote w:type="continuationSeparator" w:id="0">
    <w:p w:rsidR="00345533" w:rsidRDefault="00345533" w:rsidP="003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lt;p&gt;">
    <w:altName w:val="Times New Roman"/>
    <w:panose1 w:val="00000000000000000000"/>
    <w:charset w:val="00"/>
    <w:family w:val="roman"/>
    <w:notTrueType/>
    <w:pitch w:val="variable"/>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D66" w:rsidRPr="00424D8A" w:rsidRDefault="00F47D66" w:rsidP="00F47D66">
    <w:pPr>
      <w:pStyle w:val="a3"/>
      <w:ind w:firstLineChars="100" w:firstLine="280"/>
      <w:rPr>
        <w:rFonts w:asciiTheme="minorEastAsia" w:hAnsiTheme="minorEastAsia"/>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D8A" w:rsidRPr="00424D8A" w:rsidRDefault="00424D8A" w:rsidP="00424D8A">
    <w:pPr>
      <w:pStyle w:val="a3"/>
      <w:ind w:right="180"/>
      <w:jc w:val="right"/>
      <w:rPr>
        <w:rFonts w:asciiTheme="minorEastAsia" w:hAnsiTheme="minor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533" w:rsidRDefault="00345533" w:rsidP="003C0764">
      <w:r>
        <w:separator/>
      </w:r>
    </w:p>
  </w:footnote>
  <w:footnote w:type="continuationSeparator" w:id="0">
    <w:p w:rsidR="00345533" w:rsidRDefault="00345533" w:rsidP="003C07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883C46"/>
    <w:multiLevelType w:val="singleLevel"/>
    <w:tmpl w:val="CE883C46"/>
    <w:lvl w:ilvl="0">
      <w:start w:val="4"/>
      <w:numFmt w:val="chineseCounting"/>
      <w:suff w:val="nothing"/>
      <w:lvlText w:val="%1、"/>
      <w:lvlJc w:val="left"/>
      <w:rPr>
        <w:rFonts w:hint="eastAsia"/>
      </w:rPr>
    </w:lvl>
  </w:abstractNum>
  <w:abstractNum w:abstractNumId="1">
    <w:nsid w:val="0A8F342C"/>
    <w:multiLevelType w:val="hybridMultilevel"/>
    <w:tmpl w:val="2B20F2C8"/>
    <w:lvl w:ilvl="0" w:tplc="9C06334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54173C7"/>
    <w:multiLevelType w:val="singleLevel"/>
    <w:tmpl w:val="154173C7"/>
    <w:lvl w:ilvl="0">
      <w:start w:val="1"/>
      <w:numFmt w:val="chineseCounting"/>
      <w:suff w:val="space"/>
      <w:lvlText w:val="第%1章"/>
      <w:lvlJc w:val="left"/>
      <w:rPr>
        <w:rFonts w:hint="eastAsia"/>
      </w:rPr>
    </w:lvl>
  </w:abstractNum>
  <w:abstractNum w:abstractNumId="3">
    <w:nsid w:val="25FD7A69"/>
    <w:multiLevelType w:val="singleLevel"/>
    <w:tmpl w:val="25FD7A69"/>
    <w:lvl w:ilvl="0">
      <w:start w:val="2"/>
      <w:numFmt w:val="chineseCounting"/>
      <w:suff w:val="nothing"/>
      <w:lvlText w:val="%1、"/>
      <w:lvlJc w:val="left"/>
      <w:rPr>
        <w:rFonts w:hint="eastAsia"/>
      </w:rPr>
    </w:lvl>
  </w:abstractNum>
  <w:abstractNum w:abstractNumId="4">
    <w:nsid w:val="2938295C"/>
    <w:multiLevelType w:val="singleLevel"/>
    <w:tmpl w:val="2938295C"/>
    <w:lvl w:ilvl="0">
      <w:start w:val="2"/>
      <w:numFmt w:val="decimal"/>
      <w:suff w:val="space"/>
      <w:lvlText w:val="%1."/>
      <w:lvlJc w:val="left"/>
    </w:lvl>
  </w:abstractNum>
  <w:abstractNum w:abstractNumId="5">
    <w:nsid w:val="2A14392B"/>
    <w:multiLevelType w:val="singleLevel"/>
    <w:tmpl w:val="2A14392B"/>
    <w:lvl w:ilvl="0">
      <w:start w:val="1"/>
      <w:numFmt w:val="chineseCounting"/>
      <w:suff w:val="nothing"/>
      <w:lvlText w:val="（%1）"/>
      <w:lvlJc w:val="left"/>
      <w:rPr>
        <w:rFonts w:hint="eastAsia"/>
      </w:rPr>
    </w:lvl>
  </w:abstractNum>
  <w:abstractNum w:abstractNumId="6">
    <w:nsid w:val="5C5E9891"/>
    <w:multiLevelType w:val="singleLevel"/>
    <w:tmpl w:val="5C5E9891"/>
    <w:lvl w:ilvl="0">
      <w:start w:val="2"/>
      <w:numFmt w:val="decimal"/>
      <w:lvlText w:val="%1."/>
      <w:lvlJc w:val="left"/>
      <w:pPr>
        <w:tabs>
          <w:tab w:val="left" w:pos="312"/>
        </w:tabs>
      </w:pPr>
    </w:lvl>
  </w:abstractNum>
  <w:num w:numId="1">
    <w:abstractNumId w:val="1"/>
  </w:num>
  <w:num w:numId="2">
    <w:abstractNumId w:val="3"/>
  </w:num>
  <w:num w:numId="3">
    <w:abstractNumId w:val="0"/>
  </w:num>
  <w:num w:numId="4">
    <w:abstractNumId w:val="2"/>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evenAndOddHeaders/>
  <w:drawingGridHorizontalSpacing w:val="112"/>
  <w:drawingGridVerticalSpacing w:val="26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00596"/>
    <w:rsid w:val="000030A0"/>
    <w:rsid w:val="000121BF"/>
    <w:rsid w:val="000179EC"/>
    <w:rsid w:val="00020D3A"/>
    <w:rsid w:val="0003325E"/>
    <w:rsid w:val="00043819"/>
    <w:rsid w:val="00044CF1"/>
    <w:rsid w:val="000503AD"/>
    <w:rsid w:val="000504A5"/>
    <w:rsid w:val="0005053A"/>
    <w:rsid w:val="00050EDB"/>
    <w:rsid w:val="00051B32"/>
    <w:rsid w:val="0005253D"/>
    <w:rsid w:val="000537B6"/>
    <w:rsid w:val="00054C02"/>
    <w:rsid w:val="0005564E"/>
    <w:rsid w:val="00060D08"/>
    <w:rsid w:val="00063505"/>
    <w:rsid w:val="000637F3"/>
    <w:rsid w:val="00065DEF"/>
    <w:rsid w:val="00066EF1"/>
    <w:rsid w:val="0007007D"/>
    <w:rsid w:val="0007011C"/>
    <w:rsid w:val="00077C78"/>
    <w:rsid w:val="000821EC"/>
    <w:rsid w:val="000833B8"/>
    <w:rsid w:val="000919A8"/>
    <w:rsid w:val="00097376"/>
    <w:rsid w:val="000A2781"/>
    <w:rsid w:val="000A388C"/>
    <w:rsid w:val="000B2301"/>
    <w:rsid w:val="000B2B99"/>
    <w:rsid w:val="000B37E2"/>
    <w:rsid w:val="000C1736"/>
    <w:rsid w:val="000C7F7E"/>
    <w:rsid w:val="000D0338"/>
    <w:rsid w:val="000D1E6C"/>
    <w:rsid w:val="000D3EE2"/>
    <w:rsid w:val="000D44A4"/>
    <w:rsid w:val="000E5FC7"/>
    <w:rsid w:val="000E74B9"/>
    <w:rsid w:val="000F31B0"/>
    <w:rsid w:val="000F4983"/>
    <w:rsid w:val="00101774"/>
    <w:rsid w:val="00101E1F"/>
    <w:rsid w:val="00102D7E"/>
    <w:rsid w:val="001048A4"/>
    <w:rsid w:val="001131B0"/>
    <w:rsid w:val="001133F6"/>
    <w:rsid w:val="001137DC"/>
    <w:rsid w:val="00114918"/>
    <w:rsid w:val="00116F82"/>
    <w:rsid w:val="001176E4"/>
    <w:rsid w:val="00120F31"/>
    <w:rsid w:val="00120F34"/>
    <w:rsid w:val="00124456"/>
    <w:rsid w:val="001266A2"/>
    <w:rsid w:val="0013217D"/>
    <w:rsid w:val="001322E1"/>
    <w:rsid w:val="0013230E"/>
    <w:rsid w:val="00133244"/>
    <w:rsid w:val="0013405E"/>
    <w:rsid w:val="00135325"/>
    <w:rsid w:val="00135EEA"/>
    <w:rsid w:val="00136A15"/>
    <w:rsid w:val="00140207"/>
    <w:rsid w:val="0014248C"/>
    <w:rsid w:val="00142E11"/>
    <w:rsid w:val="00143586"/>
    <w:rsid w:val="00145483"/>
    <w:rsid w:val="001476F9"/>
    <w:rsid w:val="00150BA9"/>
    <w:rsid w:val="001600C6"/>
    <w:rsid w:val="0016589D"/>
    <w:rsid w:val="0016649A"/>
    <w:rsid w:val="00175A1A"/>
    <w:rsid w:val="001767FF"/>
    <w:rsid w:val="001779E0"/>
    <w:rsid w:val="00186D91"/>
    <w:rsid w:val="00190855"/>
    <w:rsid w:val="00190CA8"/>
    <w:rsid w:val="00190D9B"/>
    <w:rsid w:val="0019225C"/>
    <w:rsid w:val="00194045"/>
    <w:rsid w:val="001944E4"/>
    <w:rsid w:val="00197A7B"/>
    <w:rsid w:val="00197CE0"/>
    <w:rsid w:val="001A0F8F"/>
    <w:rsid w:val="001A2B0A"/>
    <w:rsid w:val="001A6AEA"/>
    <w:rsid w:val="001B1551"/>
    <w:rsid w:val="001B49AC"/>
    <w:rsid w:val="001B6249"/>
    <w:rsid w:val="001B6361"/>
    <w:rsid w:val="001B7185"/>
    <w:rsid w:val="001C0D6F"/>
    <w:rsid w:val="001C286F"/>
    <w:rsid w:val="001C535D"/>
    <w:rsid w:val="001D0D47"/>
    <w:rsid w:val="001D2665"/>
    <w:rsid w:val="001D2EEE"/>
    <w:rsid w:val="001D4721"/>
    <w:rsid w:val="001D583E"/>
    <w:rsid w:val="001D6A68"/>
    <w:rsid w:val="001E2AA0"/>
    <w:rsid w:val="001E4D8A"/>
    <w:rsid w:val="001F3393"/>
    <w:rsid w:val="001F5809"/>
    <w:rsid w:val="00200F3A"/>
    <w:rsid w:val="00203F2F"/>
    <w:rsid w:val="002040DB"/>
    <w:rsid w:val="00204569"/>
    <w:rsid w:val="0020497F"/>
    <w:rsid w:val="00204F2D"/>
    <w:rsid w:val="00207916"/>
    <w:rsid w:val="0021427B"/>
    <w:rsid w:val="00215170"/>
    <w:rsid w:val="00220198"/>
    <w:rsid w:val="00221739"/>
    <w:rsid w:val="00232109"/>
    <w:rsid w:val="00232BDE"/>
    <w:rsid w:val="002344B8"/>
    <w:rsid w:val="00234736"/>
    <w:rsid w:val="00234EC0"/>
    <w:rsid w:val="00235CFF"/>
    <w:rsid w:val="00240595"/>
    <w:rsid w:val="00241CC0"/>
    <w:rsid w:val="00244CD1"/>
    <w:rsid w:val="002506D0"/>
    <w:rsid w:val="00262198"/>
    <w:rsid w:val="00262B67"/>
    <w:rsid w:val="00263C11"/>
    <w:rsid w:val="00263DD0"/>
    <w:rsid w:val="00267408"/>
    <w:rsid w:val="0027005F"/>
    <w:rsid w:val="002702C3"/>
    <w:rsid w:val="00271812"/>
    <w:rsid w:val="00273933"/>
    <w:rsid w:val="002742B7"/>
    <w:rsid w:val="00275F88"/>
    <w:rsid w:val="002767EE"/>
    <w:rsid w:val="00277253"/>
    <w:rsid w:val="00277AD1"/>
    <w:rsid w:val="00280687"/>
    <w:rsid w:val="0028091A"/>
    <w:rsid w:val="00284152"/>
    <w:rsid w:val="002841D9"/>
    <w:rsid w:val="00287865"/>
    <w:rsid w:val="002919C6"/>
    <w:rsid w:val="00295BF0"/>
    <w:rsid w:val="00296081"/>
    <w:rsid w:val="002A05AA"/>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63E9"/>
    <w:rsid w:val="002E6941"/>
    <w:rsid w:val="002E76A6"/>
    <w:rsid w:val="002E7928"/>
    <w:rsid w:val="002E7A22"/>
    <w:rsid w:val="002F47BB"/>
    <w:rsid w:val="002F56FE"/>
    <w:rsid w:val="002F6C07"/>
    <w:rsid w:val="002F7CD6"/>
    <w:rsid w:val="00301D7F"/>
    <w:rsid w:val="00310828"/>
    <w:rsid w:val="00314C36"/>
    <w:rsid w:val="00316E1C"/>
    <w:rsid w:val="00321695"/>
    <w:rsid w:val="00331CEE"/>
    <w:rsid w:val="00332236"/>
    <w:rsid w:val="00333F9E"/>
    <w:rsid w:val="00334DAF"/>
    <w:rsid w:val="003353E2"/>
    <w:rsid w:val="0034066F"/>
    <w:rsid w:val="0034081C"/>
    <w:rsid w:val="003413F9"/>
    <w:rsid w:val="00345533"/>
    <w:rsid w:val="00346363"/>
    <w:rsid w:val="0035420F"/>
    <w:rsid w:val="0035664E"/>
    <w:rsid w:val="00356D37"/>
    <w:rsid w:val="00360E1D"/>
    <w:rsid w:val="00361288"/>
    <w:rsid w:val="00361C42"/>
    <w:rsid w:val="003622FA"/>
    <w:rsid w:val="00363297"/>
    <w:rsid w:val="00364853"/>
    <w:rsid w:val="003712EE"/>
    <w:rsid w:val="003718BC"/>
    <w:rsid w:val="0037540B"/>
    <w:rsid w:val="00375895"/>
    <w:rsid w:val="00376812"/>
    <w:rsid w:val="00380A28"/>
    <w:rsid w:val="003813EE"/>
    <w:rsid w:val="003823CB"/>
    <w:rsid w:val="00382D8D"/>
    <w:rsid w:val="00387174"/>
    <w:rsid w:val="003902D6"/>
    <w:rsid w:val="003905C5"/>
    <w:rsid w:val="00390D93"/>
    <w:rsid w:val="0039136D"/>
    <w:rsid w:val="0039240B"/>
    <w:rsid w:val="00394823"/>
    <w:rsid w:val="003965B0"/>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E265F"/>
    <w:rsid w:val="003F56E7"/>
    <w:rsid w:val="003F78C7"/>
    <w:rsid w:val="0040251A"/>
    <w:rsid w:val="00410F28"/>
    <w:rsid w:val="00411333"/>
    <w:rsid w:val="004216B2"/>
    <w:rsid w:val="00421CD8"/>
    <w:rsid w:val="00422BA4"/>
    <w:rsid w:val="00424D8A"/>
    <w:rsid w:val="00427D04"/>
    <w:rsid w:val="00430F18"/>
    <w:rsid w:val="004312EB"/>
    <w:rsid w:val="00431A51"/>
    <w:rsid w:val="00433B68"/>
    <w:rsid w:val="00433BE5"/>
    <w:rsid w:val="0044225C"/>
    <w:rsid w:val="004472BE"/>
    <w:rsid w:val="0045009B"/>
    <w:rsid w:val="00452548"/>
    <w:rsid w:val="00455653"/>
    <w:rsid w:val="00457EA6"/>
    <w:rsid w:val="00465841"/>
    <w:rsid w:val="00471017"/>
    <w:rsid w:val="00471887"/>
    <w:rsid w:val="00482977"/>
    <w:rsid w:val="00487851"/>
    <w:rsid w:val="004901FD"/>
    <w:rsid w:val="004939F8"/>
    <w:rsid w:val="004A4F90"/>
    <w:rsid w:val="004A5C52"/>
    <w:rsid w:val="004B1469"/>
    <w:rsid w:val="004B14F6"/>
    <w:rsid w:val="004B4AB3"/>
    <w:rsid w:val="004B506E"/>
    <w:rsid w:val="004B6A27"/>
    <w:rsid w:val="004C01ED"/>
    <w:rsid w:val="004C04DE"/>
    <w:rsid w:val="004C1DF9"/>
    <w:rsid w:val="004C5BAF"/>
    <w:rsid w:val="004C64AC"/>
    <w:rsid w:val="004C76B9"/>
    <w:rsid w:val="004D586C"/>
    <w:rsid w:val="004D7958"/>
    <w:rsid w:val="004E0171"/>
    <w:rsid w:val="004E16AD"/>
    <w:rsid w:val="004E35DA"/>
    <w:rsid w:val="004E5B00"/>
    <w:rsid w:val="004E5C84"/>
    <w:rsid w:val="004E63ED"/>
    <w:rsid w:val="004F3C25"/>
    <w:rsid w:val="004F438A"/>
    <w:rsid w:val="004F47AD"/>
    <w:rsid w:val="004F49EE"/>
    <w:rsid w:val="004F6F49"/>
    <w:rsid w:val="00502AA4"/>
    <w:rsid w:val="00504971"/>
    <w:rsid w:val="00505240"/>
    <w:rsid w:val="00510297"/>
    <w:rsid w:val="005114BF"/>
    <w:rsid w:val="005123C9"/>
    <w:rsid w:val="00513475"/>
    <w:rsid w:val="00513D14"/>
    <w:rsid w:val="005155E0"/>
    <w:rsid w:val="00520EBE"/>
    <w:rsid w:val="00523A4D"/>
    <w:rsid w:val="005248BA"/>
    <w:rsid w:val="005332CB"/>
    <w:rsid w:val="0053336C"/>
    <w:rsid w:val="00534FCD"/>
    <w:rsid w:val="00536167"/>
    <w:rsid w:val="00540CF0"/>
    <w:rsid w:val="0054355E"/>
    <w:rsid w:val="005449D5"/>
    <w:rsid w:val="00546869"/>
    <w:rsid w:val="00547D91"/>
    <w:rsid w:val="00552668"/>
    <w:rsid w:val="00553853"/>
    <w:rsid w:val="005549A4"/>
    <w:rsid w:val="00560880"/>
    <w:rsid w:val="00563333"/>
    <w:rsid w:val="005639A4"/>
    <w:rsid w:val="00564EEB"/>
    <w:rsid w:val="00566F36"/>
    <w:rsid w:val="00572686"/>
    <w:rsid w:val="00574EED"/>
    <w:rsid w:val="00597EC9"/>
    <w:rsid w:val="005B10CF"/>
    <w:rsid w:val="005B5EB8"/>
    <w:rsid w:val="005B66A6"/>
    <w:rsid w:val="005B759B"/>
    <w:rsid w:val="005C20AE"/>
    <w:rsid w:val="005C51DB"/>
    <w:rsid w:val="005C53BA"/>
    <w:rsid w:val="005C6272"/>
    <w:rsid w:val="005C7659"/>
    <w:rsid w:val="005D0033"/>
    <w:rsid w:val="005D0464"/>
    <w:rsid w:val="005D19AA"/>
    <w:rsid w:val="005D5F99"/>
    <w:rsid w:val="005E309F"/>
    <w:rsid w:val="005E4165"/>
    <w:rsid w:val="005E6284"/>
    <w:rsid w:val="005F40D5"/>
    <w:rsid w:val="00603BAF"/>
    <w:rsid w:val="00604638"/>
    <w:rsid w:val="006127B1"/>
    <w:rsid w:val="00612998"/>
    <w:rsid w:val="006129A3"/>
    <w:rsid w:val="00616831"/>
    <w:rsid w:val="00617785"/>
    <w:rsid w:val="00624173"/>
    <w:rsid w:val="006244CB"/>
    <w:rsid w:val="00624EB2"/>
    <w:rsid w:val="00625EA0"/>
    <w:rsid w:val="00634F65"/>
    <w:rsid w:val="0063541F"/>
    <w:rsid w:val="00635EC4"/>
    <w:rsid w:val="00636D82"/>
    <w:rsid w:val="00637834"/>
    <w:rsid w:val="00637EF5"/>
    <w:rsid w:val="00646BDD"/>
    <w:rsid w:val="00650965"/>
    <w:rsid w:val="00650AF9"/>
    <w:rsid w:val="00652ACD"/>
    <w:rsid w:val="00653312"/>
    <w:rsid w:val="00655B58"/>
    <w:rsid w:val="00657150"/>
    <w:rsid w:val="00661C1F"/>
    <w:rsid w:val="00666E1E"/>
    <w:rsid w:val="006674BF"/>
    <w:rsid w:val="00671A1B"/>
    <w:rsid w:val="00673618"/>
    <w:rsid w:val="00673BE8"/>
    <w:rsid w:val="00675F9B"/>
    <w:rsid w:val="00681B65"/>
    <w:rsid w:val="006853A0"/>
    <w:rsid w:val="00685A12"/>
    <w:rsid w:val="00691601"/>
    <w:rsid w:val="006933C0"/>
    <w:rsid w:val="00693629"/>
    <w:rsid w:val="00693B15"/>
    <w:rsid w:val="00694856"/>
    <w:rsid w:val="006952C5"/>
    <w:rsid w:val="00696849"/>
    <w:rsid w:val="00697C5F"/>
    <w:rsid w:val="006A54A8"/>
    <w:rsid w:val="006A6EC1"/>
    <w:rsid w:val="006B0735"/>
    <w:rsid w:val="006B0ACF"/>
    <w:rsid w:val="006B11C9"/>
    <w:rsid w:val="006B266D"/>
    <w:rsid w:val="006B2D1D"/>
    <w:rsid w:val="006B68DA"/>
    <w:rsid w:val="006B71FF"/>
    <w:rsid w:val="006C129A"/>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05E71"/>
    <w:rsid w:val="00710A62"/>
    <w:rsid w:val="00715D6C"/>
    <w:rsid w:val="00721125"/>
    <w:rsid w:val="00721CB6"/>
    <w:rsid w:val="00723C6F"/>
    <w:rsid w:val="00724B2B"/>
    <w:rsid w:val="00730DBA"/>
    <w:rsid w:val="00732D7C"/>
    <w:rsid w:val="00737FE2"/>
    <w:rsid w:val="00740A3B"/>
    <w:rsid w:val="00741126"/>
    <w:rsid w:val="007427C7"/>
    <w:rsid w:val="00743F66"/>
    <w:rsid w:val="007475D1"/>
    <w:rsid w:val="00750C85"/>
    <w:rsid w:val="00753D6C"/>
    <w:rsid w:val="0075481B"/>
    <w:rsid w:val="007564A4"/>
    <w:rsid w:val="007567C8"/>
    <w:rsid w:val="00756A48"/>
    <w:rsid w:val="00756D1F"/>
    <w:rsid w:val="00760B2D"/>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0886"/>
    <w:rsid w:val="007A2C76"/>
    <w:rsid w:val="007A32EF"/>
    <w:rsid w:val="007A345F"/>
    <w:rsid w:val="007B09EC"/>
    <w:rsid w:val="007B5DBF"/>
    <w:rsid w:val="007C5D18"/>
    <w:rsid w:val="007D05D6"/>
    <w:rsid w:val="007D11D3"/>
    <w:rsid w:val="007D208D"/>
    <w:rsid w:val="007D429F"/>
    <w:rsid w:val="007D569A"/>
    <w:rsid w:val="007D56AE"/>
    <w:rsid w:val="007D5AF1"/>
    <w:rsid w:val="007D6AB8"/>
    <w:rsid w:val="007D7FDD"/>
    <w:rsid w:val="007E010F"/>
    <w:rsid w:val="007E08CF"/>
    <w:rsid w:val="007E09AC"/>
    <w:rsid w:val="007E0B86"/>
    <w:rsid w:val="007E161E"/>
    <w:rsid w:val="007E2DF3"/>
    <w:rsid w:val="007E3484"/>
    <w:rsid w:val="007E49B8"/>
    <w:rsid w:val="007E6CCF"/>
    <w:rsid w:val="007E71F0"/>
    <w:rsid w:val="007F11FE"/>
    <w:rsid w:val="007F1AD7"/>
    <w:rsid w:val="007F4E97"/>
    <w:rsid w:val="0080093E"/>
    <w:rsid w:val="00800D17"/>
    <w:rsid w:val="00800E8F"/>
    <w:rsid w:val="0080137D"/>
    <w:rsid w:val="00802AD2"/>
    <w:rsid w:val="008107E4"/>
    <w:rsid w:val="00812436"/>
    <w:rsid w:val="00814057"/>
    <w:rsid w:val="00814993"/>
    <w:rsid w:val="008149BF"/>
    <w:rsid w:val="00820493"/>
    <w:rsid w:val="00821154"/>
    <w:rsid w:val="0082749B"/>
    <w:rsid w:val="0082798C"/>
    <w:rsid w:val="00841B5C"/>
    <w:rsid w:val="00841C34"/>
    <w:rsid w:val="008443FE"/>
    <w:rsid w:val="008572CB"/>
    <w:rsid w:val="008578CA"/>
    <w:rsid w:val="008610D6"/>
    <w:rsid w:val="00861F88"/>
    <w:rsid w:val="00863233"/>
    <w:rsid w:val="00863438"/>
    <w:rsid w:val="008669E9"/>
    <w:rsid w:val="008676E0"/>
    <w:rsid w:val="008759D5"/>
    <w:rsid w:val="00877FA1"/>
    <w:rsid w:val="00880B9F"/>
    <w:rsid w:val="00882BC7"/>
    <w:rsid w:val="00884C3F"/>
    <w:rsid w:val="00886BC0"/>
    <w:rsid w:val="00890941"/>
    <w:rsid w:val="0089202B"/>
    <w:rsid w:val="0089413F"/>
    <w:rsid w:val="00894801"/>
    <w:rsid w:val="00896D29"/>
    <w:rsid w:val="008A0054"/>
    <w:rsid w:val="008A139A"/>
    <w:rsid w:val="008A5BA9"/>
    <w:rsid w:val="008B00C6"/>
    <w:rsid w:val="008B1134"/>
    <w:rsid w:val="008B1C62"/>
    <w:rsid w:val="008C1B93"/>
    <w:rsid w:val="008C2520"/>
    <w:rsid w:val="008C36CC"/>
    <w:rsid w:val="008C4647"/>
    <w:rsid w:val="008D2367"/>
    <w:rsid w:val="008D23A8"/>
    <w:rsid w:val="008D3B52"/>
    <w:rsid w:val="008D43F8"/>
    <w:rsid w:val="008D739E"/>
    <w:rsid w:val="008D77DA"/>
    <w:rsid w:val="008F0042"/>
    <w:rsid w:val="008F0BD6"/>
    <w:rsid w:val="008F14B7"/>
    <w:rsid w:val="008F3221"/>
    <w:rsid w:val="00901422"/>
    <w:rsid w:val="00901D0F"/>
    <w:rsid w:val="00902400"/>
    <w:rsid w:val="009044C1"/>
    <w:rsid w:val="00904DC6"/>
    <w:rsid w:val="00905BA3"/>
    <w:rsid w:val="0090623E"/>
    <w:rsid w:val="00906559"/>
    <w:rsid w:val="00912947"/>
    <w:rsid w:val="00914861"/>
    <w:rsid w:val="0092017B"/>
    <w:rsid w:val="00920B67"/>
    <w:rsid w:val="009242F9"/>
    <w:rsid w:val="00927A64"/>
    <w:rsid w:val="00930EB6"/>
    <w:rsid w:val="0093263D"/>
    <w:rsid w:val="0093734E"/>
    <w:rsid w:val="0094041A"/>
    <w:rsid w:val="009429F9"/>
    <w:rsid w:val="00942BA3"/>
    <w:rsid w:val="00943E29"/>
    <w:rsid w:val="009457D5"/>
    <w:rsid w:val="00945C41"/>
    <w:rsid w:val="00950B37"/>
    <w:rsid w:val="00951AC3"/>
    <w:rsid w:val="009563A5"/>
    <w:rsid w:val="009574F5"/>
    <w:rsid w:val="00961368"/>
    <w:rsid w:val="009633EA"/>
    <w:rsid w:val="00964818"/>
    <w:rsid w:val="00964A5A"/>
    <w:rsid w:val="009668AF"/>
    <w:rsid w:val="00967B61"/>
    <w:rsid w:val="009748F3"/>
    <w:rsid w:val="009755FD"/>
    <w:rsid w:val="009836FB"/>
    <w:rsid w:val="00984506"/>
    <w:rsid w:val="0099721D"/>
    <w:rsid w:val="00997DFF"/>
    <w:rsid w:val="009A23E4"/>
    <w:rsid w:val="009A3F9C"/>
    <w:rsid w:val="009A5D0C"/>
    <w:rsid w:val="009A7DB8"/>
    <w:rsid w:val="009B6E97"/>
    <w:rsid w:val="009C160A"/>
    <w:rsid w:val="009C689D"/>
    <w:rsid w:val="009C7BF3"/>
    <w:rsid w:val="009D5482"/>
    <w:rsid w:val="009D7B18"/>
    <w:rsid w:val="009E21C1"/>
    <w:rsid w:val="009E3B91"/>
    <w:rsid w:val="009F3BAB"/>
    <w:rsid w:val="009F54FE"/>
    <w:rsid w:val="009F671F"/>
    <w:rsid w:val="00A10A0A"/>
    <w:rsid w:val="00A17D4F"/>
    <w:rsid w:val="00A20405"/>
    <w:rsid w:val="00A21263"/>
    <w:rsid w:val="00A21861"/>
    <w:rsid w:val="00A21C61"/>
    <w:rsid w:val="00A22DEE"/>
    <w:rsid w:val="00A23397"/>
    <w:rsid w:val="00A251FA"/>
    <w:rsid w:val="00A2549F"/>
    <w:rsid w:val="00A3054D"/>
    <w:rsid w:val="00A31103"/>
    <w:rsid w:val="00A34AEE"/>
    <w:rsid w:val="00A354E6"/>
    <w:rsid w:val="00A35E69"/>
    <w:rsid w:val="00A375E6"/>
    <w:rsid w:val="00A4031E"/>
    <w:rsid w:val="00A43080"/>
    <w:rsid w:val="00A57CC5"/>
    <w:rsid w:val="00A612FB"/>
    <w:rsid w:val="00A63187"/>
    <w:rsid w:val="00A6321B"/>
    <w:rsid w:val="00A6383B"/>
    <w:rsid w:val="00A638D2"/>
    <w:rsid w:val="00A65304"/>
    <w:rsid w:val="00A654B1"/>
    <w:rsid w:val="00A65B99"/>
    <w:rsid w:val="00A73E76"/>
    <w:rsid w:val="00A7413D"/>
    <w:rsid w:val="00A76224"/>
    <w:rsid w:val="00A84E6C"/>
    <w:rsid w:val="00A860DC"/>
    <w:rsid w:val="00A86E0D"/>
    <w:rsid w:val="00A90679"/>
    <w:rsid w:val="00A91B2F"/>
    <w:rsid w:val="00A94B46"/>
    <w:rsid w:val="00A974B7"/>
    <w:rsid w:val="00AA7B92"/>
    <w:rsid w:val="00AB200A"/>
    <w:rsid w:val="00AB296C"/>
    <w:rsid w:val="00AB309E"/>
    <w:rsid w:val="00AB71F6"/>
    <w:rsid w:val="00AC1848"/>
    <w:rsid w:val="00AC38B0"/>
    <w:rsid w:val="00AC4684"/>
    <w:rsid w:val="00AC4A17"/>
    <w:rsid w:val="00AC72D5"/>
    <w:rsid w:val="00AD783E"/>
    <w:rsid w:val="00AE0058"/>
    <w:rsid w:val="00AE1614"/>
    <w:rsid w:val="00AE4425"/>
    <w:rsid w:val="00AF00F7"/>
    <w:rsid w:val="00AF48F5"/>
    <w:rsid w:val="00AF76B3"/>
    <w:rsid w:val="00B0017A"/>
    <w:rsid w:val="00B00A75"/>
    <w:rsid w:val="00B01122"/>
    <w:rsid w:val="00B014C8"/>
    <w:rsid w:val="00B01A43"/>
    <w:rsid w:val="00B01AEC"/>
    <w:rsid w:val="00B03A2C"/>
    <w:rsid w:val="00B04726"/>
    <w:rsid w:val="00B04AFC"/>
    <w:rsid w:val="00B1066B"/>
    <w:rsid w:val="00B120F7"/>
    <w:rsid w:val="00B1422A"/>
    <w:rsid w:val="00B14B84"/>
    <w:rsid w:val="00B1509B"/>
    <w:rsid w:val="00B22A50"/>
    <w:rsid w:val="00B245C8"/>
    <w:rsid w:val="00B250C0"/>
    <w:rsid w:val="00B2590A"/>
    <w:rsid w:val="00B2595F"/>
    <w:rsid w:val="00B26748"/>
    <w:rsid w:val="00B274BF"/>
    <w:rsid w:val="00B33125"/>
    <w:rsid w:val="00B43CC7"/>
    <w:rsid w:val="00B45785"/>
    <w:rsid w:val="00B45972"/>
    <w:rsid w:val="00B54048"/>
    <w:rsid w:val="00B554A3"/>
    <w:rsid w:val="00B55C76"/>
    <w:rsid w:val="00B62C13"/>
    <w:rsid w:val="00B65BBD"/>
    <w:rsid w:val="00B67044"/>
    <w:rsid w:val="00B7077D"/>
    <w:rsid w:val="00B760D7"/>
    <w:rsid w:val="00B76BE6"/>
    <w:rsid w:val="00B77285"/>
    <w:rsid w:val="00B819CE"/>
    <w:rsid w:val="00B81E06"/>
    <w:rsid w:val="00B86903"/>
    <w:rsid w:val="00B879CD"/>
    <w:rsid w:val="00B92507"/>
    <w:rsid w:val="00B92B71"/>
    <w:rsid w:val="00B97189"/>
    <w:rsid w:val="00BA243D"/>
    <w:rsid w:val="00BA63BF"/>
    <w:rsid w:val="00BB1511"/>
    <w:rsid w:val="00BB1B7D"/>
    <w:rsid w:val="00BB1DBD"/>
    <w:rsid w:val="00BB23EA"/>
    <w:rsid w:val="00BB393E"/>
    <w:rsid w:val="00BB4003"/>
    <w:rsid w:val="00BC0604"/>
    <w:rsid w:val="00BC1963"/>
    <w:rsid w:val="00BC433A"/>
    <w:rsid w:val="00BC47DA"/>
    <w:rsid w:val="00BC5010"/>
    <w:rsid w:val="00BD0FB9"/>
    <w:rsid w:val="00BD6E4F"/>
    <w:rsid w:val="00BD7F3F"/>
    <w:rsid w:val="00BE10CB"/>
    <w:rsid w:val="00BE3A5E"/>
    <w:rsid w:val="00BE6209"/>
    <w:rsid w:val="00BF28A3"/>
    <w:rsid w:val="00BF4F90"/>
    <w:rsid w:val="00BF6ACE"/>
    <w:rsid w:val="00BF6CDB"/>
    <w:rsid w:val="00C05AC8"/>
    <w:rsid w:val="00C07046"/>
    <w:rsid w:val="00C07260"/>
    <w:rsid w:val="00C10B0E"/>
    <w:rsid w:val="00C10FCB"/>
    <w:rsid w:val="00C1199A"/>
    <w:rsid w:val="00C12736"/>
    <w:rsid w:val="00C2072F"/>
    <w:rsid w:val="00C25040"/>
    <w:rsid w:val="00C2672F"/>
    <w:rsid w:val="00C30C6C"/>
    <w:rsid w:val="00C551E0"/>
    <w:rsid w:val="00C60180"/>
    <w:rsid w:val="00C62A32"/>
    <w:rsid w:val="00C62D1E"/>
    <w:rsid w:val="00C631CC"/>
    <w:rsid w:val="00C63D5B"/>
    <w:rsid w:val="00C64A36"/>
    <w:rsid w:val="00C71441"/>
    <w:rsid w:val="00C74E33"/>
    <w:rsid w:val="00C77723"/>
    <w:rsid w:val="00C81653"/>
    <w:rsid w:val="00C82E26"/>
    <w:rsid w:val="00C85313"/>
    <w:rsid w:val="00C87FC4"/>
    <w:rsid w:val="00C94CB6"/>
    <w:rsid w:val="00C958EA"/>
    <w:rsid w:val="00C95C70"/>
    <w:rsid w:val="00C964DA"/>
    <w:rsid w:val="00C96B81"/>
    <w:rsid w:val="00CB5D5E"/>
    <w:rsid w:val="00CB6EA6"/>
    <w:rsid w:val="00CB77D5"/>
    <w:rsid w:val="00CC0882"/>
    <w:rsid w:val="00CC3A71"/>
    <w:rsid w:val="00CC4468"/>
    <w:rsid w:val="00CC4B3E"/>
    <w:rsid w:val="00CC5B89"/>
    <w:rsid w:val="00CC7172"/>
    <w:rsid w:val="00CD04E6"/>
    <w:rsid w:val="00CD1267"/>
    <w:rsid w:val="00CD6241"/>
    <w:rsid w:val="00CE0E93"/>
    <w:rsid w:val="00CE1636"/>
    <w:rsid w:val="00CE5623"/>
    <w:rsid w:val="00CF3737"/>
    <w:rsid w:val="00CF539D"/>
    <w:rsid w:val="00CF5D0B"/>
    <w:rsid w:val="00D013F1"/>
    <w:rsid w:val="00D063DF"/>
    <w:rsid w:val="00D14C7C"/>
    <w:rsid w:val="00D17775"/>
    <w:rsid w:val="00D23649"/>
    <w:rsid w:val="00D23DDD"/>
    <w:rsid w:val="00D26713"/>
    <w:rsid w:val="00D27D2B"/>
    <w:rsid w:val="00D30152"/>
    <w:rsid w:val="00D30D22"/>
    <w:rsid w:val="00D4234B"/>
    <w:rsid w:val="00D46127"/>
    <w:rsid w:val="00D4626F"/>
    <w:rsid w:val="00D46C1C"/>
    <w:rsid w:val="00D52760"/>
    <w:rsid w:val="00D5376D"/>
    <w:rsid w:val="00D56B50"/>
    <w:rsid w:val="00D57A55"/>
    <w:rsid w:val="00D60B1C"/>
    <w:rsid w:val="00D60DD1"/>
    <w:rsid w:val="00D610A1"/>
    <w:rsid w:val="00D650D9"/>
    <w:rsid w:val="00D74C95"/>
    <w:rsid w:val="00D75A6C"/>
    <w:rsid w:val="00D768A1"/>
    <w:rsid w:val="00D80854"/>
    <w:rsid w:val="00D81411"/>
    <w:rsid w:val="00D90D13"/>
    <w:rsid w:val="00DA3A93"/>
    <w:rsid w:val="00DA7F74"/>
    <w:rsid w:val="00DB4F3A"/>
    <w:rsid w:val="00DB51FB"/>
    <w:rsid w:val="00DB6847"/>
    <w:rsid w:val="00DC0774"/>
    <w:rsid w:val="00DC0941"/>
    <w:rsid w:val="00DC2EDA"/>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0312"/>
    <w:rsid w:val="00E02F43"/>
    <w:rsid w:val="00E114CF"/>
    <w:rsid w:val="00E16869"/>
    <w:rsid w:val="00E16998"/>
    <w:rsid w:val="00E23D75"/>
    <w:rsid w:val="00E24687"/>
    <w:rsid w:val="00E24896"/>
    <w:rsid w:val="00E27917"/>
    <w:rsid w:val="00E27975"/>
    <w:rsid w:val="00E30F3D"/>
    <w:rsid w:val="00E31020"/>
    <w:rsid w:val="00E35980"/>
    <w:rsid w:val="00E36131"/>
    <w:rsid w:val="00E40573"/>
    <w:rsid w:val="00E4070D"/>
    <w:rsid w:val="00E41EF6"/>
    <w:rsid w:val="00E51D7F"/>
    <w:rsid w:val="00E51FB8"/>
    <w:rsid w:val="00E52112"/>
    <w:rsid w:val="00E52C85"/>
    <w:rsid w:val="00E54C60"/>
    <w:rsid w:val="00E62643"/>
    <w:rsid w:val="00E64D21"/>
    <w:rsid w:val="00E74405"/>
    <w:rsid w:val="00E75B0E"/>
    <w:rsid w:val="00E779C7"/>
    <w:rsid w:val="00E82BA3"/>
    <w:rsid w:val="00E837CA"/>
    <w:rsid w:val="00E83913"/>
    <w:rsid w:val="00E84F25"/>
    <w:rsid w:val="00E87E74"/>
    <w:rsid w:val="00E92001"/>
    <w:rsid w:val="00E96E84"/>
    <w:rsid w:val="00EA07D1"/>
    <w:rsid w:val="00EA13E2"/>
    <w:rsid w:val="00EA173A"/>
    <w:rsid w:val="00EA2F3F"/>
    <w:rsid w:val="00EA345A"/>
    <w:rsid w:val="00EB1999"/>
    <w:rsid w:val="00EB548A"/>
    <w:rsid w:val="00EB5A4F"/>
    <w:rsid w:val="00EB5BEF"/>
    <w:rsid w:val="00EC05D9"/>
    <w:rsid w:val="00EC1492"/>
    <w:rsid w:val="00EC1C3E"/>
    <w:rsid w:val="00EC2179"/>
    <w:rsid w:val="00ED02A4"/>
    <w:rsid w:val="00ED3BB9"/>
    <w:rsid w:val="00ED4060"/>
    <w:rsid w:val="00ED45A0"/>
    <w:rsid w:val="00ED53F6"/>
    <w:rsid w:val="00ED7574"/>
    <w:rsid w:val="00EE5C99"/>
    <w:rsid w:val="00EE60FD"/>
    <w:rsid w:val="00EF2BB4"/>
    <w:rsid w:val="00EF41CA"/>
    <w:rsid w:val="00F02EB4"/>
    <w:rsid w:val="00F04EEC"/>
    <w:rsid w:val="00F10271"/>
    <w:rsid w:val="00F10CAD"/>
    <w:rsid w:val="00F11134"/>
    <w:rsid w:val="00F15770"/>
    <w:rsid w:val="00F176DA"/>
    <w:rsid w:val="00F20416"/>
    <w:rsid w:val="00F213AA"/>
    <w:rsid w:val="00F21BA1"/>
    <w:rsid w:val="00F237C1"/>
    <w:rsid w:val="00F24C59"/>
    <w:rsid w:val="00F257EE"/>
    <w:rsid w:val="00F26554"/>
    <w:rsid w:val="00F3097A"/>
    <w:rsid w:val="00F324FC"/>
    <w:rsid w:val="00F33D6C"/>
    <w:rsid w:val="00F33FAD"/>
    <w:rsid w:val="00F408C2"/>
    <w:rsid w:val="00F40F3B"/>
    <w:rsid w:val="00F412F6"/>
    <w:rsid w:val="00F41CC6"/>
    <w:rsid w:val="00F42743"/>
    <w:rsid w:val="00F44C1F"/>
    <w:rsid w:val="00F47D66"/>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57B2"/>
    <w:rsid w:val="00F77586"/>
    <w:rsid w:val="00F813BB"/>
    <w:rsid w:val="00F82BB3"/>
    <w:rsid w:val="00F85DC1"/>
    <w:rsid w:val="00F8684B"/>
    <w:rsid w:val="00F96570"/>
    <w:rsid w:val="00FA044E"/>
    <w:rsid w:val="00FA0BD4"/>
    <w:rsid w:val="00FA23F6"/>
    <w:rsid w:val="00FA3E8E"/>
    <w:rsid w:val="00FA5420"/>
    <w:rsid w:val="00FA5596"/>
    <w:rsid w:val="00FA6565"/>
    <w:rsid w:val="00FB12A6"/>
    <w:rsid w:val="00FB4D38"/>
    <w:rsid w:val="00FB574E"/>
    <w:rsid w:val="00FB6172"/>
    <w:rsid w:val="00FB7EC0"/>
    <w:rsid w:val="00FC03FD"/>
    <w:rsid w:val="00FC40FE"/>
    <w:rsid w:val="00FC468E"/>
    <w:rsid w:val="00FD028C"/>
    <w:rsid w:val="00FD13D6"/>
    <w:rsid w:val="00FD1BAC"/>
    <w:rsid w:val="00FD23E6"/>
    <w:rsid w:val="00FE0273"/>
    <w:rsid w:val="00FE1C50"/>
    <w:rsid w:val="00FE26EB"/>
    <w:rsid w:val="00FF431A"/>
    <w:rsid w:val="00FF7941"/>
    <w:rsid w:val="04856BA7"/>
    <w:rsid w:val="0C4F6E5A"/>
    <w:rsid w:val="19FB17CB"/>
    <w:rsid w:val="1B4E0050"/>
    <w:rsid w:val="2C971FB6"/>
    <w:rsid w:val="2F211654"/>
    <w:rsid w:val="347A30AA"/>
    <w:rsid w:val="34C4075D"/>
    <w:rsid w:val="43396107"/>
    <w:rsid w:val="46CF1256"/>
    <w:rsid w:val="52243289"/>
    <w:rsid w:val="5A3D2566"/>
    <w:rsid w:val="6C543A55"/>
    <w:rsid w:val="76973BF3"/>
    <w:rsid w:val="783D7DC9"/>
    <w:rsid w:val="7A662E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Body Text Indent 2" w:uiPriority="0" w:qFormat="1"/>
    <w:lsdException w:name="Hyperlink" w:uiPriority="0" w:qFormat="1"/>
    <w:lsdException w:name="FollowedHyperlink" w:uiPriority="0" w:qFormat="1"/>
    <w:lsdException w:name="Strong" w:semiHidden="0" w:uiPriority="22" w:unhideWhenUsed="0" w:qFormat="1"/>
    <w:lsdException w:name="Emphasis" w:semiHidden="0" w:uiPriority="20" w:unhideWhenUsed="0" w:qFormat="1"/>
    <w:lsdException w:name="Normal (Web)" w:qFormat="1"/>
    <w:lsdException w:name="HTML Cite" w:uiPriority="0" w:qFormat="1"/>
    <w:lsdException w:name="HTML Code" w:uiPriority="0" w:qFormat="1"/>
    <w:lsdException w:name="HTML Definition" w:uiPriority="0" w:qFormat="1"/>
    <w:lsdException w:name="HTML Variable" w:uiPriority="0" w:qFormat="1"/>
    <w:lsdException w:name="Normal Table" w:qFormat="1"/>
    <w:lsdException w:name="Balloon Text" w:uiPriority="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CB"/>
    <w:pPr>
      <w:widowControl w:val="0"/>
      <w:jc w:val="both"/>
    </w:pPr>
    <w:rPr>
      <w:kern w:val="2"/>
      <w:sz w:val="21"/>
      <w:szCs w:val="22"/>
    </w:rPr>
  </w:style>
  <w:style w:type="paragraph" w:styleId="2">
    <w:name w:val="heading 2"/>
    <w:basedOn w:val="a"/>
    <w:next w:val="a"/>
    <w:link w:val="2Char"/>
    <w:uiPriority w:val="9"/>
    <w:semiHidden/>
    <w:unhideWhenUsed/>
    <w:qFormat/>
    <w:rsid w:val="007D569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800D17"/>
    <w:pPr>
      <w:outlineLvl w:val="2"/>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10CB"/>
    <w:pPr>
      <w:tabs>
        <w:tab w:val="center" w:pos="4153"/>
        <w:tab w:val="right" w:pos="8306"/>
      </w:tabs>
      <w:snapToGrid w:val="0"/>
      <w:jc w:val="left"/>
    </w:pPr>
    <w:rPr>
      <w:sz w:val="18"/>
      <w:szCs w:val="18"/>
    </w:rPr>
  </w:style>
  <w:style w:type="paragraph" w:styleId="a4">
    <w:name w:val="header"/>
    <w:basedOn w:val="a"/>
    <w:link w:val="Char0"/>
    <w:unhideWhenUsed/>
    <w:qFormat/>
    <w:rsid w:val="00BE10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BE10CB"/>
    <w:rPr>
      <w:sz w:val="18"/>
      <w:szCs w:val="18"/>
    </w:rPr>
  </w:style>
  <w:style w:type="character" w:customStyle="1" w:styleId="Char">
    <w:name w:val="页脚 Char"/>
    <w:basedOn w:val="a0"/>
    <w:link w:val="a3"/>
    <w:uiPriority w:val="99"/>
    <w:qFormat/>
    <w:rsid w:val="00BE10CB"/>
    <w:rPr>
      <w:sz w:val="18"/>
      <w:szCs w:val="18"/>
    </w:rPr>
  </w:style>
  <w:style w:type="paragraph" w:styleId="a5">
    <w:name w:val="List Paragraph"/>
    <w:basedOn w:val="a"/>
    <w:uiPriority w:val="99"/>
    <w:qFormat/>
    <w:rsid w:val="00BE10CB"/>
    <w:pPr>
      <w:ind w:firstLineChars="200" w:firstLine="420"/>
    </w:pPr>
  </w:style>
  <w:style w:type="paragraph" w:styleId="a6">
    <w:name w:val="Date"/>
    <w:basedOn w:val="a"/>
    <w:next w:val="a"/>
    <w:link w:val="Char1"/>
    <w:uiPriority w:val="99"/>
    <w:semiHidden/>
    <w:unhideWhenUsed/>
    <w:rsid w:val="00FC03FD"/>
    <w:pPr>
      <w:ind w:leftChars="2500" w:left="100"/>
    </w:pPr>
  </w:style>
  <w:style w:type="character" w:customStyle="1" w:styleId="Char1">
    <w:name w:val="日期 Char"/>
    <w:basedOn w:val="a0"/>
    <w:link w:val="a6"/>
    <w:uiPriority w:val="99"/>
    <w:semiHidden/>
    <w:rsid w:val="00FC03FD"/>
    <w:rPr>
      <w:kern w:val="2"/>
      <w:sz w:val="21"/>
      <w:szCs w:val="22"/>
    </w:rPr>
  </w:style>
  <w:style w:type="paragraph" w:styleId="a7">
    <w:name w:val="Balloon Text"/>
    <w:basedOn w:val="a"/>
    <w:link w:val="Char2"/>
    <w:unhideWhenUsed/>
    <w:rsid w:val="00E114CF"/>
    <w:rPr>
      <w:sz w:val="18"/>
      <w:szCs w:val="18"/>
    </w:rPr>
  </w:style>
  <w:style w:type="character" w:customStyle="1" w:styleId="Char2">
    <w:name w:val="批注框文本 Char"/>
    <w:basedOn w:val="a0"/>
    <w:link w:val="a7"/>
    <w:uiPriority w:val="99"/>
    <w:semiHidden/>
    <w:rsid w:val="00E114CF"/>
    <w:rPr>
      <w:kern w:val="2"/>
      <w:sz w:val="18"/>
      <w:szCs w:val="18"/>
    </w:rPr>
  </w:style>
  <w:style w:type="paragraph" w:customStyle="1" w:styleId="a8">
    <w:name w:val="我的正文"/>
    <w:basedOn w:val="a"/>
    <w:link w:val="Char3"/>
    <w:qFormat/>
    <w:rsid w:val="0082798C"/>
    <w:pPr>
      <w:adjustRightInd w:val="0"/>
      <w:snapToGrid w:val="0"/>
      <w:spacing w:line="560" w:lineRule="exact"/>
      <w:ind w:firstLineChars="200" w:firstLine="420"/>
    </w:pPr>
    <w:rPr>
      <w:rFonts w:ascii="仿宋_GB2312" w:eastAsia="仿宋_GB2312" w:hAnsi="仿宋_GB2312"/>
      <w:sz w:val="32"/>
      <w:szCs w:val="24"/>
    </w:rPr>
  </w:style>
  <w:style w:type="character" w:customStyle="1" w:styleId="Char3">
    <w:name w:val="我的正文 Char"/>
    <w:link w:val="a8"/>
    <w:qFormat/>
    <w:rsid w:val="0082798C"/>
    <w:rPr>
      <w:rFonts w:ascii="仿宋_GB2312" w:eastAsia="仿宋_GB2312" w:hAnsi="仿宋_GB2312"/>
      <w:kern w:val="2"/>
      <w:sz w:val="32"/>
      <w:szCs w:val="24"/>
    </w:rPr>
  </w:style>
  <w:style w:type="table" w:styleId="a9">
    <w:name w:val="Table Grid"/>
    <w:basedOn w:val="a1"/>
    <w:qFormat/>
    <w:rsid w:val="005D0464"/>
    <w:rPr>
      <w:rFonts w:ascii="Times New Roman" w:eastAsia="宋体" w:hAnsi="Times New Roman" w:cs="Times New Roman"/>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qFormat/>
    <w:rsid w:val="007E3484"/>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A4031E"/>
    <w:rPr>
      <w:b/>
      <w:bCs/>
    </w:rPr>
  </w:style>
  <w:style w:type="paragraph" w:styleId="20">
    <w:name w:val="Body Text Indent 2"/>
    <w:basedOn w:val="a"/>
    <w:link w:val="2Char0"/>
    <w:qFormat/>
    <w:rsid w:val="00B2590A"/>
    <w:pPr>
      <w:ind w:firstLine="570"/>
    </w:pPr>
    <w:rPr>
      <w:rFonts w:ascii="Times New Roman" w:eastAsia="宋体" w:hAnsi="Times New Roman" w:cs="Times New Roman"/>
      <w:sz w:val="28"/>
      <w:szCs w:val="24"/>
    </w:rPr>
  </w:style>
  <w:style w:type="character" w:customStyle="1" w:styleId="2Char0">
    <w:name w:val="正文文本缩进 2 Char"/>
    <w:basedOn w:val="a0"/>
    <w:link w:val="20"/>
    <w:rsid w:val="00B2590A"/>
    <w:rPr>
      <w:rFonts w:ascii="Times New Roman" w:eastAsia="宋体" w:hAnsi="Times New Roman" w:cs="Times New Roman"/>
      <w:kern w:val="2"/>
      <w:sz w:val="28"/>
      <w:szCs w:val="24"/>
    </w:rPr>
  </w:style>
  <w:style w:type="character" w:customStyle="1" w:styleId="NormalCharacter">
    <w:name w:val="NormalCharacter"/>
    <w:semiHidden/>
    <w:rsid w:val="00C62D1E"/>
  </w:style>
  <w:style w:type="paragraph" w:styleId="ac">
    <w:name w:val="Body Text Indent"/>
    <w:basedOn w:val="a"/>
    <w:link w:val="Char4"/>
    <w:uiPriority w:val="99"/>
    <w:unhideWhenUsed/>
    <w:qFormat/>
    <w:rsid w:val="005F40D5"/>
    <w:pPr>
      <w:spacing w:after="120"/>
      <w:ind w:leftChars="200" w:left="420"/>
    </w:pPr>
  </w:style>
  <w:style w:type="character" w:customStyle="1" w:styleId="Char4">
    <w:name w:val="正文文本缩进 Char"/>
    <w:basedOn w:val="a0"/>
    <w:link w:val="ac"/>
    <w:uiPriority w:val="99"/>
    <w:semiHidden/>
    <w:rsid w:val="005F40D5"/>
    <w:rPr>
      <w:kern w:val="2"/>
      <w:sz w:val="21"/>
      <w:szCs w:val="22"/>
    </w:rPr>
  </w:style>
  <w:style w:type="paragraph" w:styleId="21">
    <w:name w:val="Body Text First Indent 2"/>
    <w:basedOn w:val="ac"/>
    <w:link w:val="2Char1"/>
    <w:uiPriority w:val="99"/>
    <w:semiHidden/>
    <w:unhideWhenUsed/>
    <w:rsid w:val="005F40D5"/>
    <w:pPr>
      <w:ind w:firstLineChars="200" w:firstLine="420"/>
    </w:pPr>
  </w:style>
  <w:style w:type="character" w:customStyle="1" w:styleId="2Char1">
    <w:name w:val="正文首行缩进 2 Char"/>
    <w:basedOn w:val="Char4"/>
    <w:link w:val="21"/>
    <w:uiPriority w:val="99"/>
    <w:semiHidden/>
    <w:rsid w:val="005F40D5"/>
    <w:rPr>
      <w:kern w:val="2"/>
      <w:sz w:val="21"/>
      <w:szCs w:val="22"/>
    </w:rPr>
  </w:style>
  <w:style w:type="character" w:customStyle="1" w:styleId="ad">
    <w:name w:val="批注框文本 字符"/>
    <w:rsid w:val="005F40D5"/>
    <w:rPr>
      <w:rFonts w:ascii="Calibri" w:hAnsi="Calibri"/>
      <w:kern w:val="2"/>
      <w:sz w:val="18"/>
      <w:szCs w:val="18"/>
    </w:rPr>
  </w:style>
  <w:style w:type="character" w:customStyle="1" w:styleId="ae">
    <w:name w:val="页脚 字符"/>
    <w:uiPriority w:val="99"/>
    <w:rsid w:val="005F40D5"/>
    <w:rPr>
      <w:rFonts w:ascii="Calibri" w:hAnsi="Calibri"/>
      <w:kern w:val="2"/>
      <w:sz w:val="18"/>
      <w:szCs w:val="18"/>
    </w:rPr>
  </w:style>
  <w:style w:type="character" w:customStyle="1" w:styleId="af">
    <w:name w:val="页眉 字符"/>
    <w:rsid w:val="005F40D5"/>
    <w:rPr>
      <w:rFonts w:ascii="Calibri" w:hAnsi="Calibri"/>
      <w:kern w:val="2"/>
      <w:sz w:val="18"/>
      <w:szCs w:val="18"/>
    </w:rPr>
  </w:style>
  <w:style w:type="paragraph" w:styleId="af0">
    <w:name w:val="Title"/>
    <w:basedOn w:val="a"/>
    <w:next w:val="a"/>
    <w:link w:val="Char5"/>
    <w:uiPriority w:val="10"/>
    <w:qFormat/>
    <w:rsid w:val="005F40D5"/>
    <w:pPr>
      <w:spacing w:before="240" w:after="60"/>
      <w:jc w:val="center"/>
      <w:outlineLvl w:val="0"/>
    </w:pPr>
    <w:rPr>
      <w:rFonts w:ascii="Cambria" w:eastAsia="宋体" w:hAnsi="Cambria" w:cs="Times New Roman"/>
      <w:b/>
      <w:bCs/>
      <w:sz w:val="32"/>
      <w:szCs w:val="32"/>
    </w:rPr>
  </w:style>
  <w:style w:type="character" w:customStyle="1" w:styleId="Char5">
    <w:name w:val="标题 Char"/>
    <w:basedOn w:val="a0"/>
    <w:link w:val="af0"/>
    <w:uiPriority w:val="10"/>
    <w:rsid w:val="005F40D5"/>
    <w:rPr>
      <w:rFonts w:ascii="Cambria" w:eastAsia="宋体" w:hAnsi="Cambria" w:cs="Times New Roman"/>
      <w:b/>
      <w:bCs/>
      <w:kern w:val="2"/>
      <w:sz w:val="32"/>
      <w:szCs w:val="32"/>
    </w:rPr>
  </w:style>
  <w:style w:type="paragraph" w:customStyle="1" w:styleId="af1">
    <w:basedOn w:val="a"/>
    <w:next w:val="a5"/>
    <w:uiPriority w:val="99"/>
    <w:qFormat/>
    <w:rsid w:val="005F40D5"/>
    <w:pPr>
      <w:ind w:firstLineChars="200" w:firstLine="420"/>
    </w:pPr>
    <w:rPr>
      <w:rFonts w:ascii="Calibri" w:eastAsia="宋体" w:hAnsi="Calibri" w:cs="Times New Roman"/>
      <w:szCs w:val="24"/>
    </w:rPr>
  </w:style>
  <w:style w:type="character" w:styleId="af2">
    <w:name w:val="FollowedHyperlink"/>
    <w:qFormat/>
    <w:rsid w:val="005F40D5"/>
    <w:rPr>
      <w:color w:val="800080"/>
      <w:u w:val="none"/>
    </w:rPr>
  </w:style>
  <w:style w:type="character" w:styleId="HTML">
    <w:name w:val="HTML Definition"/>
    <w:qFormat/>
    <w:rsid w:val="005F40D5"/>
  </w:style>
  <w:style w:type="character" w:styleId="HTML0">
    <w:name w:val="HTML Variable"/>
    <w:qFormat/>
    <w:rsid w:val="005F40D5"/>
  </w:style>
  <w:style w:type="character" w:styleId="af3">
    <w:name w:val="Hyperlink"/>
    <w:qFormat/>
    <w:rsid w:val="005F40D5"/>
    <w:rPr>
      <w:color w:val="0000FF"/>
      <w:u w:val="none"/>
    </w:rPr>
  </w:style>
  <w:style w:type="character" w:styleId="HTML1">
    <w:name w:val="HTML Code"/>
    <w:qFormat/>
    <w:rsid w:val="005F40D5"/>
    <w:rPr>
      <w:rFonts w:ascii="Courier New" w:hAnsi="Courier New"/>
      <w:sz w:val="20"/>
    </w:rPr>
  </w:style>
  <w:style w:type="character" w:styleId="HTML2">
    <w:name w:val="HTML Cite"/>
    <w:qFormat/>
    <w:rsid w:val="005F40D5"/>
  </w:style>
  <w:style w:type="character" w:customStyle="1" w:styleId="openeye">
    <w:name w:val="openeye"/>
    <w:qFormat/>
    <w:rsid w:val="005F40D5"/>
  </w:style>
  <w:style w:type="character" w:customStyle="1" w:styleId="closeeye">
    <w:name w:val="closeeye"/>
    <w:rsid w:val="005F40D5"/>
  </w:style>
  <w:style w:type="character" w:customStyle="1" w:styleId="gwdsnopic">
    <w:name w:val="gwds_nopic"/>
    <w:qFormat/>
    <w:rsid w:val="005F40D5"/>
  </w:style>
  <w:style w:type="character" w:customStyle="1" w:styleId="remaintime">
    <w:name w:val="remaintime"/>
    <w:qFormat/>
    <w:rsid w:val="005F40D5"/>
    <w:rPr>
      <w:color w:val="000000"/>
      <w:shd w:val="clear" w:color="auto" w:fill="CACACA"/>
    </w:rPr>
  </w:style>
  <w:style w:type="character" w:customStyle="1" w:styleId="seepass">
    <w:name w:val="seepass"/>
    <w:qFormat/>
    <w:rsid w:val="005F40D5"/>
  </w:style>
  <w:style w:type="character" w:customStyle="1" w:styleId="on2">
    <w:name w:val="on2"/>
    <w:qFormat/>
    <w:rsid w:val="005F40D5"/>
    <w:rPr>
      <w:color w:val="FFFFFF"/>
      <w:bdr w:val="single" w:sz="4" w:space="0" w:color="C9100E"/>
      <w:shd w:val="clear" w:color="auto" w:fill="C9100E"/>
    </w:rPr>
  </w:style>
  <w:style w:type="character" w:customStyle="1" w:styleId="laypagecurr">
    <w:name w:val="laypage_curr"/>
    <w:qFormat/>
    <w:rsid w:val="005F40D5"/>
    <w:rPr>
      <w:color w:val="FFFDF4"/>
      <w:shd w:val="clear" w:color="auto" w:fill="0B67A6"/>
    </w:rPr>
  </w:style>
  <w:style w:type="character" w:customStyle="1" w:styleId="hidepass">
    <w:name w:val="hidepass"/>
    <w:qFormat/>
    <w:rsid w:val="005F40D5"/>
  </w:style>
  <w:style w:type="character" w:customStyle="1" w:styleId="eyespan">
    <w:name w:val="eyespan"/>
    <w:qFormat/>
    <w:rsid w:val="005F40D5"/>
  </w:style>
  <w:style w:type="character" w:customStyle="1" w:styleId="hover16">
    <w:name w:val="hover16"/>
    <w:qFormat/>
    <w:rsid w:val="005F40D5"/>
    <w:rPr>
      <w:color w:val="025291"/>
    </w:rPr>
  </w:style>
  <w:style w:type="character" w:customStyle="1" w:styleId="place2">
    <w:name w:val="place2"/>
    <w:qFormat/>
    <w:rsid w:val="005F40D5"/>
    <w:rPr>
      <w:rFonts w:ascii="微软雅黑" w:eastAsia="微软雅黑" w:hAnsi="微软雅黑" w:cs="微软雅黑"/>
      <w:color w:val="888888"/>
      <w:sz w:val="20"/>
      <w:szCs w:val="20"/>
    </w:rPr>
  </w:style>
  <w:style w:type="character" w:customStyle="1" w:styleId="hover">
    <w:name w:val="hover"/>
    <w:qFormat/>
    <w:rsid w:val="005F40D5"/>
    <w:rPr>
      <w:color w:val="025291"/>
    </w:rPr>
  </w:style>
  <w:style w:type="character" w:customStyle="1" w:styleId="font1">
    <w:name w:val="font1"/>
    <w:qFormat/>
    <w:rsid w:val="005F40D5"/>
  </w:style>
  <w:style w:type="character" w:customStyle="1" w:styleId="gwdsnopic2">
    <w:name w:val="gwds_nopic2"/>
    <w:qFormat/>
    <w:rsid w:val="005F40D5"/>
  </w:style>
  <w:style w:type="character" w:customStyle="1" w:styleId="place1">
    <w:name w:val="place1"/>
    <w:qFormat/>
    <w:rsid w:val="005F40D5"/>
  </w:style>
  <w:style w:type="character" w:customStyle="1" w:styleId="place3">
    <w:name w:val="place3"/>
    <w:qFormat/>
    <w:rsid w:val="005F40D5"/>
  </w:style>
  <w:style w:type="character" w:customStyle="1" w:styleId="noline">
    <w:name w:val="noline"/>
    <w:qFormat/>
    <w:rsid w:val="005F40D5"/>
  </w:style>
  <w:style w:type="character" w:customStyle="1" w:styleId="gwdsnopic1">
    <w:name w:val="gwds_nopic1"/>
    <w:qFormat/>
    <w:rsid w:val="005F40D5"/>
  </w:style>
  <w:style w:type="character" w:customStyle="1" w:styleId="hover18">
    <w:name w:val="hover18"/>
    <w:qFormat/>
    <w:rsid w:val="005F40D5"/>
    <w:rPr>
      <w:color w:val="FFFFFF"/>
      <w:shd w:val="clear" w:color="auto" w:fill="237EC7"/>
    </w:rPr>
  </w:style>
  <w:style w:type="character" w:customStyle="1" w:styleId="hover19">
    <w:name w:val="hover19"/>
    <w:qFormat/>
    <w:rsid w:val="005F40D5"/>
    <w:rPr>
      <w:color w:val="FFFFFF"/>
      <w:bdr w:val="single" w:sz="4" w:space="0" w:color="C9100E"/>
      <w:shd w:val="clear" w:color="auto" w:fill="C9100E"/>
    </w:rPr>
  </w:style>
  <w:style w:type="character" w:customStyle="1" w:styleId="place">
    <w:name w:val="place"/>
    <w:qFormat/>
    <w:rsid w:val="005F40D5"/>
  </w:style>
  <w:style w:type="character" w:customStyle="1" w:styleId="font">
    <w:name w:val="font"/>
    <w:qFormat/>
    <w:rsid w:val="005F40D5"/>
  </w:style>
  <w:style w:type="character" w:customStyle="1" w:styleId="font11">
    <w:name w:val="font11"/>
    <w:qFormat/>
    <w:rsid w:val="005F40D5"/>
    <w:rPr>
      <w:rFonts w:ascii="仿宋" w:eastAsia="仿宋" w:hAnsi="仿宋" w:cs="仿宋" w:hint="eastAsia"/>
      <w:color w:val="191919"/>
      <w:sz w:val="24"/>
      <w:szCs w:val="24"/>
      <w:u w:val="none"/>
    </w:rPr>
  </w:style>
  <w:style w:type="paragraph" w:styleId="1">
    <w:name w:val="toc 1"/>
    <w:basedOn w:val="a"/>
    <w:next w:val="a"/>
    <w:rsid w:val="00197A7B"/>
    <w:rPr>
      <w:rFonts w:ascii="Times New Roman" w:eastAsia="宋体" w:hAnsi="Times New Roman" w:cs="Times New Roman"/>
      <w:sz w:val="28"/>
      <w:szCs w:val="28"/>
    </w:rPr>
  </w:style>
  <w:style w:type="paragraph" w:styleId="22">
    <w:name w:val="toc 2"/>
    <w:basedOn w:val="a"/>
    <w:next w:val="a"/>
    <w:rsid w:val="00197A7B"/>
    <w:pPr>
      <w:ind w:leftChars="200" w:left="420"/>
    </w:pPr>
    <w:rPr>
      <w:rFonts w:ascii="Times New Roman" w:eastAsia="宋体" w:hAnsi="Times New Roman" w:cs="Times New Roman"/>
      <w:sz w:val="28"/>
      <w:szCs w:val="28"/>
    </w:rPr>
  </w:style>
  <w:style w:type="paragraph" w:styleId="af4">
    <w:name w:val="Body Text"/>
    <w:basedOn w:val="a"/>
    <w:link w:val="Char6"/>
    <w:qFormat/>
    <w:rsid w:val="00C81653"/>
    <w:pPr>
      <w:spacing w:after="120"/>
    </w:pPr>
    <w:rPr>
      <w:rFonts w:ascii="Times New Roman" w:eastAsia="宋体" w:hAnsi="Times New Roman" w:cs="Times New Roman"/>
      <w:sz w:val="28"/>
      <w:szCs w:val="28"/>
    </w:rPr>
  </w:style>
  <w:style w:type="character" w:customStyle="1" w:styleId="Char6">
    <w:name w:val="正文文本 Char"/>
    <w:basedOn w:val="a0"/>
    <w:link w:val="af4"/>
    <w:rsid w:val="00C81653"/>
    <w:rPr>
      <w:rFonts w:ascii="Times New Roman" w:eastAsia="宋体" w:hAnsi="Times New Roman" w:cs="Times New Roman"/>
      <w:kern w:val="2"/>
      <w:sz w:val="28"/>
      <w:szCs w:val="28"/>
    </w:rPr>
  </w:style>
  <w:style w:type="character" w:customStyle="1" w:styleId="3Char">
    <w:name w:val="标题 3 Char"/>
    <w:basedOn w:val="a0"/>
    <w:link w:val="3"/>
    <w:rsid w:val="00800D17"/>
    <w:rPr>
      <w:rFonts w:ascii="Times New Roman" w:eastAsia="仿宋_GB2312" w:hAnsi="Times New Roman" w:cs="Times New Roman"/>
      <w:kern w:val="2"/>
      <w:sz w:val="32"/>
      <w:szCs w:val="24"/>
    </w:rPr>
  </w:style>
  <w:style w:type="paragraph" w:customStyle="1" w:styleId="Char7">
    <w:name w:val="Char"/>
    <w:basedOn w:val="a"/>
    <w:rsid w:val="00800D17"/>
    <w:rPr>
      <w:rFonts w:ascii="仿宋_GB2312" w:eastAsia="仿宋_GB2312" w:hAnsi="&lt;p&gt;" w:cs="仿宋_GB2312"/>
      <w:b/>
      <w:bCs/>
      <w:sz w:val="32"/>
      <w:szCs w:val="32"/>
    </w:rPr>
  </w:style>
  <w:style w:type="character" w:customStyle="1" w:styleId="2Char">
    <w:name w:val="标题 2 Char"/>
    <w:basedOn w:val="a0"/>
    <w:link w:val="2"/>
    <w:uiPriority w:val="9"/>
    <w:semiHidden/>
    <w:rsid w:val="007D569A"/>
    <w:rPr>
      <w:rFonts w:asciiTheme="majorHAnsi" w:eastAsiaTheme="majorEastAsia" w:hAnsiTheme="majorHAnsi" w:cstheme="majorBidi"/>
      <w:b/>
      <w:bCs/>
      <w:kern w:val="2"/>
      <w:sz w:val="32"/>
      <w:szCs w:val="32"/>
    </w:rPr>
  </w:style>
  <w:style w:type="paragraph" w:styleId="af5">
    <w:name w:val="Body Text First Indent"/>
    <w:basedOn w:val="af4"/>
    <w:link w:val="Char8"/>
    <w:uiPriority w:val="99"/>
    <w:semiHidden/>
    <w:unhideWhenUsed/>
    <w:rsid w:val="00E64D21"/>
    <w:pPr>
      <w:ind w:firstLineChars="100" w:firstLine="420"/>
    </w:pPr>
    <w:rPr>
      <w:rFonts w:asciiTheme="minorHAnsi" w:eastAsiaTheme="minorEastAsia" w:hAnsiTheme="minorHAnsi" w:cstheme="minorBidi"/>
      <w:sz w:val="21"/>
      <w:szCs w:val="22"/>
    </w:rPr>
  </w:style>
  <w:style w:type="character" w:customStyle="1" w:styleId="Char8">
    <w:name w:val="正文首行缩进 Char"/>
    <w:basedOn w:val="Char6"/>
    <w:link w:val="af5"/>
    <w:uiPriority w:val="99"/>
    <w:semiHidden/>
    <w:rsid w:val="00E64D21"/>
    <w:rPr>
      <w:rFonts w:ascii="Times New Roman" w:eastAsia="宋体" w:hAnsi="Times New Roman" w:cs="Times New Roman"/>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qFormat="1"/>
    <w:lsdException w:name="Subtitle" w:semiHidden="0" w:uiPriority="11" w:unhideWhenUsed="0" w:qFormat="1"/>
    <w:lsdException w:name="Body Text Indent 2" w:uiPriority="0" w:qFormat="1"/>
    <w:lsdException w:name="Hyperlink" w:uiPriority="0" w:qFormat="1"/>
    <w:lsdException w:name="FollowedHyperlink" w:uiPriority="0" w:qFormat="1"/>
    <w:lsdException w:name="Strong" w:semiHidden="0" w:uiPriority="22" w:unhideWhenUsed="0" w:qFormat="1"/>
    <w:lsdException w:name="Emphasis" w:semiHidden="0" w:uiPriority="20" w:unhideWhenUsed="0" w:qFormat="1"/>
    <w:lsdException w:name="Normal (Web)" w:qFormat="1"/>
    <w:lsdException w:name="HTML Cite" w:uiPriority="0" w:qFormat="1"/>
    <w:lsdException w:name="HTML Code" w:uiPriority="0" w:qFormat="1"/>
    <w:lsdException w:name="HTML Definition" w:uiPriority="0" w:qFormat="1"/>
    <w:lsdException w:name="HTML Variable" w:uiPriority="0" w:qFormat="1"/>
    <w:lsdException w:name="Normal Table" w:qFormat="1"/>
    <w:lsdException w:name="Balloon Text" w:uiPriority="0"/>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0CB"/>
    <w:pPr>
      <w:widowControl w:val="0"/>
      <w:jc w:val="both"/>
    </w:pPr>
    <w:rPr>
      <w:kern w:val="2"/>
      <w:sz w:val="21"/>
      <w:szCs w:val="22"/>
    </w:rPr>
  </w:style>
  <w:style w:type="paragraph" w:styleId="2">
    <w:name w:val="heading 2"/>
    <w:basedOn w:val="a"/>
    <w:next w:val="a"/>
    <w:link w:val="2Char"/>
    <w:uiPriority w:val="9"/>
    <w:semiHidden/>
    <w:unhideWhenUsed/>
    <w:qFormat/>
    <w:rsid w:val="007D569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800D17"/>
    <w:pPr>
      <w:outlineLvl w:val="2"/>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10CB"/>
    <w:pPr>
      <w:tabs>
        <w:tab w:val="center" w:pos="4153"/>
        <w:tab w:val="right" w:pos="8306"/>
      </w:tabs>
      <w:snapToGrid w:val="0"/>
      <w:jc w:val="left"/>
    </w:pPr>
    <w:rPr>
      <w:sz w:val="18"/>
      <w:szCs w:val="18"/>
    </w:rPr>
  </w:style>
  <w:style w:type="paragraph" w:styleId="a4">
    <w:name w:val="header"/>
    <w:basedOn w:val="a"/>
    <w:link w:val="Char0"/>
    <w:unhideWhenUsed/>
    <w:qFormat/>
    <w:rsid w:val="00BE10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BE10CB"/>
    <w:rPr>
      <w:sz w:val="18"/>
      <w:szCs w:val="18"/>
    </w:rPr>
  </w:style>
  <w:style w:type="character" w:customStyle="1" w:styleId="Char">
    <w:name w:val="页脚 Char"/>
    <w:basedOn w:val="a0"/>
    <w:link w:val="a3"/>
    <w:uiPriority w:val="99"/>
    <w:qFormat/>
    <w:rsid w:val="00BE10CB"/>
    <w:rPr>
      <w:sz w:val="18"/>
      <w:szCs w:val="18"/>
    </w:rPr>
  </w:style>
  <w:style w:type="paragraph" w:styleId="a5">
    <w:name w:val="List Paragraph"/>
    <w:basedOn w:val="a"/>
    <w:uiPriority w:val="99"/>
    <w:qFormat/>
    <w:rsid w:val="00BE10CB"/>
    <w:pPr>
      <w:ind w:firstLineChars="200" w:firstLine="420"/>
    </w:pPr>
  </w:style>
  <w:style w:type="paragraph" w:styleId="a6">
    <w:name w:val="Date"/>
    <w:basedOn w:val="a"/>
    <w:next w:val="a"/>
    <w:link w:val="Char1"/>
    <w:uiPriority w:val="99"/>
    <w:semiHidden/>
    <w:unhideWhenUsed/>
    <w:rsid w:val="00FC03FD"/>
    <w:pPr>
      <w:ind w:leftChars="2500" w:left="100"/>
    </w:pPr>
  </w:style>
  <w:style w:type="character" w:customStyle="1" w:styleId="Char1">
    <w:name w:val="日期 Char"/>
    <w:basedOn w:val="a0"/>
    <w:link w:val="a6"/>
    <w:uiPriority w:val="99"/>
    <w:semiHidden/>
    <w:rsid w:val="00FC03FD"/>
    <w:rPr>
      <w:kern w:val="2"/>
      <w:sz w:val="21"/>
      <w:szCs w:val="22"/>
    </w:rPr>
  </w:style>
  <w:style w:type="paragraph" w:styleId="a7">
    <w:name w:val="Balloon Text"/>
    <w:basedOn w:val="a"/>
    <w:link w:val="Char2"/>
    <w:unhideWhenUsed/>
    <w:rsid w:val="00E114CF"/>
    <w:rPr>
      <w:sz w:val="18"/>
      <w:szCs w:val="18"/>
    </w:rPr>
  </w:style>
  <w:style w:type="character" w:customStyle="1" w:styleId="Char2">
    <w:name w:val="批注框文本 Char"/>
    <w:basedOn w:val="a0"/>
    <w:link w:val="a7"/>
    <w:uiPriority w:val="99"/>
    <w:semiHidden/>
    <w:rsid w:val="00E114CF"/>
    <w:rPr>
      <w:kern w:val="2"/>
      <w:sz w:val="18"/>
      <w:szCs w:val="18"/>
    </w:rPr>
  </w:style>
  <w:style w:type="paragraph" w:customStyle="1" w:styleId="a8">
    <w:name w:val="我的正文"/>
    <w:basedOn w:val="a"/>
    <w:link w:val="Char3"/>
    <w:qFormat/>
    <w:rsid w:val="0082798C"/>
    <w:pPr>
      <w:adjustRightInd w:val="0"/>
      <w:snapToGrid w:val="0"/>
      <w:spacing w:line="560" w:lineRule="exact"/>
      <w:ind w:firstLineChars="200" w:firstLine="420"/>
    </w:pPr>
    <w:rPr>
      <w:rFonts w:ascii="仿宋_GB2312" w:eastAsia="仿宋_GB2312" w:hAnsi="仿宋_GB2312"/>
      <w:sz w:val="32"/>
      <w:szCs w:val="24"/>
    </w:rPr>
  </w:style>
  <w:style w:type="character" w:customStyle="1" w:styleId="Char3">
    <w:name w:val="我的正文 Char"/>
    <w:link w:val="a8"/>
    <w:qFormat/>
    <w:rsid w:val="0082798C"/>
    <w:rPr>
      <w:rFonts w:ascii="仿宋_GB2312" w:eastAsia="仿宋_GB2312" w:hAnsi="仿宋_GB2312"/>
      <w:kern w:val="2"/>
      <w:sz w:val="32"/>
      <w:szCs w:val="24"/>
    </w:rPr>
  </w:style>
  <w:style w:type="table" w:styleId="a9">
    <w:name w:val="Table Grid"/>
    <w:basedOn w:val="a1"/>
    <w:qFormat/>
    <w:rsid w:val="005D0464"/>
    <w:rPr>
      <w:rFonts w:ascii="Times New Roman" w:eastAsia="宋体" w:hAnsi="Times New Roman" w:cs="Times New Roman"/>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qFormat/>
    <w:rsid w:val="007E3484"/>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A4031E"/>
    <w:rPr>
      <w:b/>
      <w:bCs/>
    </w:rPr>
  </w:style>
  <w:style w:type="paragraph" w:styleId="20">
    <w:name w:val="Body Text Indent 2"/>
    <w:basedOn w:val="a"/>
    <w:link w:val="2Char0"/>
    <w:qFormat/>
    <w:rsid w:val="00B2590A"/>
    <w:pPr>
      <w:ind w:firstLine="570"/>
    </w:pPr>
    <w:rPr>
      <w:rFonts w:ascii="Times New Roman" w:eastAsia="宋体" w:hAnsi="Times New Roman" w:cs="Times New Roman"/>
      <w:sz w:val="28"/>
      <w:szCs w:val="24"/>
    </w:rPr>
  </w:style>
  <w:style w:type="character" w:customStyle="1" w:styleId="2Char0">
    <w:name w:val="正文文本缩进 2 Char"/>
    <w:basedOn w:val="a0"/>
    <w:link w:val="20"/>
    <w:rsid w:val="00B2590A"/>
    <w:rPr>
      <w:rFonts w:ascii="Times New Roman" w:eastAsia="宋体" w:hAnsi="Times New Roman" w:cs="Times New Roman"/>
      <w:kern w:val="2"/>
      <w:sz w:val="28"/>
      <w:szCs w:val="24"/>
    </w:rPr>
  </w:style>
  <w:style w:type="character" w:customStyle="1" w:styleId="NormalCharacter">
    <w:name w:val="NormalCharacter"/>
    <w:semiHidden/>
    <w:rsid w:val="00C62D1E"/>
  </w:style>
  <w:style w:type="paragraph" w:styleId="ac">
    <w:name w:val="Body Text Indent"/>
    <w:basedOn w:val="a"/>
    <w:link w:val="Char4"/>
    <w:uiPriority w:val="99"/>
    <w:unhideWhenUsed/>
    <w:qFormat/>
    <w:rsid w:val="005F40D5"/>
    <w:pPr>
      <w:spacing w:after="120"/>
      <w:ind w:leftChars="200" w:left="420"/>
    </w:pPr>
  </w:style>
  <w:style w:type="character" w:customStyle="1" w:styleId="Char4">
    <w:name w:val="正文文本缩进 Char"/>
    <w:basedOn w:val="a0"/>
    <w:link w:val="ac"/>
    <w:uiPriority w:val="99"/>
    <w:semiHidden/>
    <w:rsid w:val="005F40D5"/>
    <w:rPr>
      <w:kern w:val="2"/>
      <w:sz w:val="21"/>
      <w:szCs w:val="22"/>
    </w:rPr>
  </w:style>
  <w:style w:type="paragraph" w:styleId="21">
    <w:name w:val="Body Text First Indent 2"/>
    <w:basedOn w:val="ac"/>
    <w:link w:val="2Char1"/>
    <w:uiPriority w:val="99"/>
    <w:semiHidden/>
    <w:unhideWhenUsed/>
    <w:rsid w:val="005F40D5"/>
    <w:pPr>
      <w:ind w:firstLineChars="200" w:firstLine="420"/>
    </w:pPr>
  </w:style>
  <w:style w:type="character" w:customStyle="1" w:styleId="2Char1">
    <w:name w:val="正文首行缩进 2 Char"/>
    <w:basedOn w:val="Char4"/>
    <w:link w:val="21"/>
    <w:uiPriority w:val="99"/>
    <w:semiHidden/>
    <w:rsid w:val="005F40D5"/>
    <w:rPr>
      <w:kern w:val="2"/>
      <w:sz w:val="21"/>
      <w:szCs w:val="22"/>
    </w:rPr>
  </w:style>
  <w:style w:type="character" w:customStyle="1" w:styleId="ad">
    <w:name w:val="批注框文本 字符"/>
    <w:rsid w:val="005F40D5"/>
    <w:rPr>
      <w:rFonts w:ascii="Calibri" w:hAnsi="Calibri"/>
      <w:kern w:val="2"/>
      <w:sz w:val="18"/>
      <w:szCs w:val="18"/>
    </w:rPr>
  </w:style>
  <w:style w:type="character" w:customStyle="1" w:styleId="ae">
    <w:name w:val="页脚 字符"/>
    <w:uiPriority w:val="99"/>
    <w:rsid w:val="005F40D5"/>
    <w:rPr>
      <w:rFonts w:ascii="Calibri" w:hAnsi="Calibri"/>
      <w:kern w:val="2"/>
      <w:sz w:val="18"/>
      <w:szCs w:val="18"/>
    </w:rPr>
  </w:style>
  <w:style w:type="character" w:customStyle="1" w:styleId="af">
    <w:name w:val="页眉 字符"/>
    <w:rsid w:val="005F40D5"/>
    <w:rPr>
      <w:rFonts w:ascii="Calibri" w:hAnsi="Calibri"/>
      <w:kern w:val="2"/>
      <w:sz w:val="18"/>
      <w:szCs w:val="18"/>
    </w:rPr>
  </w:style>
  <w:style w:type="paragraph" w:styleId="af0">
    <w:name w:val="Title"/>
    <w:basedOn w:val="a"/>
    <w:next w:val="a"/>
    <w:link w:val="Char5"/>
    <w:uiPriority w:val="10"/>
    <w:qFormat/>
    <w:rsid w:val="005F40D5"/>
    <w:pPr>
      <w:spacing w:before="240" w:after="60"/>
      <w:jc w:val="center"/>
      <w:outlineLvl w:val="0"/>
    </w:pPr>
    <w:rPr>
      <w:rFonts w:ascii="Cambria" w:eastAsia="宋体" w:hAnsi="Cambria" w:cs="Times New Roman"/>
      <w:b/>
      <w:bCs/>
      <w:sz w:val="32"/>
      <w:szCs w:val="32"/>
    </w:rPr>
  </w:style>
  <w:style w:type="character" w:customStyle="1" w:styleId="Char5">
    <w:name w:val="标题 Char"/>
    <w:basedOn w:val="a0"/>
    <w:link w:val="af0"/>
    <w:uiPriority w:val="10"/>
    <w:rsid w:val="005F40D5"/>
    <w:rPr>
      <w:rFonts w:ascii="Cambria" w:eastAsia="宋体" w:hAnsi="Cambria" w:cs="Times New Roman"/>
      <w:b/>
      <w:bCs/>
      <w:kern w:val="2"/>
      <w:sz w:val="32"/>
      <w:szCs w:val="32"/>
    </w:rPr>
  </w:style>
  <w:style w:type="paragraph" w:customStyle="1" w:styleId="af1">
    <w:basedOn w:val="a"/>
    <w:next w:val="a5"/>
    <w:uiPriority w:val="99"/>
    <w:qFormat/>
    <w:rsid w:val="005F40D5"/>
    <w:pPr>
      <w:ind w:firstLineChars="200" w:firstLine="420"/>
    </w:pPr>
    <w:rPr>
      <w:rFonts w:ascii="Calibri" w:eastAsia="宋体" w:hAnsi="Calibri" w:cs="Times New Roman"/>
      <w:szCs w:val="24"/>
    </w:rPr>
  </w:style>
  <w:style w:type="character" w:styleId="af2">
    <w:name w:val="FollowedHyperlink"/>
    <w:qFormat/>
    <w:rsid w:val="005F40D5"/>
    <w:rPr>
      <w:color w:val="800080"/>
      <w:u w:val="none"/>
    </w:rPr>
  </w:style>
  <w:style w:type="character" w:styleId="HTML">
    <w:name w:val="HTML Definition"/>
    <w:qFormat/>
    <w:rsid w:val="005F40D5"/>
  </w:style>
  <w:style w:type="character" w:styleId="HTML0">
    <w:name w:val="HTML Variable"/>
    <w:qFormat/>
    <w:rsid w:val="005F40D5"/>
  </w:style>
  <w:style w:type="character" w:styleId="af3">
    <w:name w:val="Hyperlink"/>
    <w:qFormat/>
    <w:rsid w:val="005F40D5"/>
    <w:rPr>
      <w:color w:val="0000FF"/>
      <w:u w:val="none"/>
    </w:rPr>
  </w:style>
  <w:style w:type="character" w:styleId="HTML1">
    <w:name w:val="HTML Code"/>
    <w:qFormat/>
    <w:rsid w:val="005F40D5"/>
    <w:rPr>
      <w:rFonts w:ascii="Courier New" w:hAnsi="Courier New"/>
      <w:sz w:val="20"/>
    </w:rPr>
  </w:style>
  <w:style w:type="character" w:styleId="HTML2">
    <w:name w:val="HTML Cite"/>
    <w:qFormat/>
    <w:rsid w:val="005F40D5"/>
  </w:style>
  <w:style w:type="character" w:customStyle="1" w:styleId="openeye">
    <w:name w:val="openeye"/>
    <w:qFormat/>
    <w:rsid w:val="005F40D5"/>
  </w:style>
  <w:style w:type="character" w:customStyle="1" w:styleId="closeeye">
    <w:name w:val="closeeye"/>
    <w:rsid w:val="005F40D5"/>
  </w:style>
  <w:style w:type="character" w:customStyle="1" w:styleId="gwdsnopic">
    <w:name w:val="gwds_nopic"/>
    <w:qFormat/>
    <w:rsid w:val="005F40D5"/>
  </w:style>
  <w:style w:type="character" w:customStyle="1" w:styleId="remaintime">
    <w:name w:val="remaintime"/>
    <w:qFormat/>
    <w:rsid w:val="005F40D5"/>
    <w:rPr>
      <w:color w:val="000000"/>
      <w:shd w:val="clear" w:color="auto" w:fill="CACACA"/>
    </w:rPr>
  </w:style>
  <w:style w:type="character" w:customStyle="1" w:styleId="seepass">
    <w:name w:val="seepass"/>
    <w:qFormat/>
    <w:rsid w:val="005F40D5"/>
  </w:style>
  <w:style w:type="character" w:customStyle="1" w:styleId="on2">
    <w:name w:val="on2"/>
    <w:qFormat/>
    <w:rsid w:val="005F40D5"/>
    <w:rPr>
      <w:color w:val="FFFFFF"/>
      <w:bdr w:val="single" w:sz="4" w:space="0" w:color="C9100E"/>
      <w:shd w:val="clear" w:color="auto" w:fill="C9100E"/>
    </w:rPr>
  </w:style>
  <w:style w:type="character" w:customStyle="1" w:styleId="laypagecurr">
    <w:name w:val="laypage_curr"/>
    <w:qFormat/>
    <w:rsid w:val="005F40D5"/>
    <w:rPr>
      <w:color w:val="FFFDF4"/>
      <w:shd w:val="clear" w:color="auto" w:fill="0B67A6"/>
    </w:rPr>
  </w:style>
  <w:style w:type="character" w:customStyle="1" w:styleId="hidepass">
    <w:name w:val="hidepass"/>
    <w:qFormat/>
    <w:rsid w:val="005F40D5"/>
  </w:style>
  <w:style w:type="character" w:customStyle="1" w:styleId="eyespan">
    <w:name w:val="eyespan"/>
    <w:qFormat/>
    <w:rsid w:val="005F40D5"/>
  </w:style>
  <w:style w:type="character" w:customStyle="1" w:styleId="hover16">
    <w:name w:val="hover16"/>
    <w:qFormat/>
    <w:rsid w:val="005F40D5"/>
    <w:rPr>
      <w:color w:val="025291"/>
    </w:rPr>
  </w:style>
  <w:style w:type="character" w:customStyle="1" w:styleId="place2">
    <w:name w:val="place2"/>
    <w:qFormat/>
    <w:rsid w:val="005F40D5"/>
    <w:rPr>
      <w:rFonts w:ascii="微软雅黑" w:eastAsia="微软雅黑" w:hAnsi="微软雅黑" w:cs="微软雅黑"/>
      <w:color w:val="888888"/>
      <w:sz w:val="20"/>
      <w:szCs w:val="20"/>
    </w:rPr>
  </w:style>
  <w:style w:type="character" w:customStyle="1" w:styleId="hover">
    <w:name w:val="hover"/>
    <w:qFormat/>
    <w:rsid w:val="005F40D5"/>
    <w:rPr>
      <w:color w:val="025291"/>
    </w:rPr>
  </w:style>
  <w:style w:type="character" w:customStyle="1" w:styleId="font1">
    <w:name w:val="font1"/>
    <w:qFormat/>
    <w:rsid w:val="005F40D5"/>
  </w:style>
  <w:style w:type="character" w:customStyle="1" w:styleId="gwdsnopic2">
    <w:name w:val="gwds_nopic2"/>
    <w:qFormat/>
    <w:rsid w:val="005F40D5"/>
  </w:style>
  <w:style w:type="character" w:customStyle="1" w:styleId="place1">
    <w:name w:val="place1"/>
    <w:qFormat/>
    <w:rsid w:val="005F40D5"/>
  </w:style>
  <w:style w:type="character" w:customStyle="1" w:styleId="place3">
    <w:name w:val="place3"/>
    <w:qFormat/>
    <w:rsid w:val="005F40D5"/>
  </w:style>
  <w:style w:type="character" w:customStyle="1" w:styleId="noline">
    <w:name w:val="noline"/>
    <w:qFormat/>
    <w:rsid w:val="005F40D5"/>
  </w:style>
  <w:style w:type="character" w:customStyle="1" w:styleId="gwdsnopic1">
    <w:name w:val="gwds_nopic1"/>
    <w:qFormat/>
    <w:rsid w:val="005F40D5"/>
  </w:style>
  <w:style w:type="character" w:customStyle="1" w:styleId="hover18">
    <w:name w:val="hover18"/>
    <w:qFormat/>
    <w:rsid w:val="005F40D5"/>
    <w:rPr>
      <w:color w:val="FFFFFF"/>
      <w:shd w:val="clear" w:color="auto" w:fill="237EC7"/>
    </w:rPr>
  </w:style>
  <w:style w:type="character" w:customStyle="1" w:styleId="hover19">
    <w:name w:val="hover19"/>
    <w:qFormat/>
    <w:rsid w:val="005F40D5"/>
    <w:rPr>
      <w:color w:val="FFFFFF"/>
      <w:bdr w:val="single" w:sz="4" w:space="0" w:color="C9100E"/>
      <w:shd w:val="clear" w:color="auto" w:fill="C9100E"/>
    </w:rPr>
  </w:style>
  <w:style w:type="character" w:customStyle="1" w:styleId="place">
    <w:name w:val="place"/>
    <w:qFormat/>
    <w:rsid w:val="005F40D5"/>
  </w:style>
  <w:style w:type="character" w:customStyle="1" w:styleId="font">
    <w:name w:val="font"/>
    <w:qFormat/>
    <w:rsid w:val="005F40D5"/>
  </w:style>
  <w:style w:type="character" w:customStyle="1" w:styleId="font11">
    <w:name w:val="font11"/>
    <w:qFormat/>
    <w:rsid w:val="005F40D5"/>
    <w:rPr>
      <w:rFonts w:ascii="仿宋" w:eastAsia="仿宋" w:hAnsi="仿宋" w:cs="仿宋" w:hint="eastAsia"/>
      <w:color w:val="191919"/>
      <w:sz w:val="24"/>
      <w:szCs w:val="24"/>
      <w:u w:val="none"/>
    </w:rPr>
  </w:style>
  <w:style w:type="paragraph" w:styleId="1">
    <w:name w:val="toc 1"/>
    <w:basedOn w:val="a"/>
    <w:next w:val="a"/>
    <w:rsid w:val="00197A7B"/>
    <w:rPr>
      <w:rFonts w:ascii="Times New Roman" w:eastAsia="宋体" w:hAnsi="Times New Roman" w:cs="Times New Roman"/>
      <w:sz w:val="28"/>
      <w:szCs w:val="28"/>
    </w:rPr>
  </w:style>
  <w:style w:type="paragraph" w:styleId="22">
    <w:name w:val="toc 2"/>
    <w:basedOn w:val="a"/>
    <w:next w:val="a"/>
    <w:rsid w:val="00197A7B"/>
    <w:pPr>
      <w:ind w:leftChars="200" w:left="420"/>
    </w:pPr>
    <w:rPr>
      <w:rFonts w:ascii="Times New Roman" w:eastAsia="宋体" w:hAnsi="Times New Roman" w:cs="Times New Roman"/>
      <w:sz w:val="28"/>
      <w:szCs w:val="28"/>
    </w:rPr>
  </w:style>
  <w:style w:type="paragraph" w:styleId="af4">
    <w:name w:val="Body Text"/>
    <w:basedOn w:val="a"/>
    <w:link w:val="Char6"/>
    <w:qFormat/>
    <w:rsid w:val="00C81653"/>
    <w:pPr>
      <w:spacing w:after="120"/>
    </w:pPr>
    <w:rPr>
      <w:rFonts w:ascii="Times New Roman" w:eastAsia="宋体" w:hAnsi="Times New Roman" w:cs="Times New Roman"/>
      <w:sz w:val="28"/>
      <w:szCs w:val="28"/>
    </w:rPr>
  </w:style>
  <w:style w:type="character" w:customStyle="1" w:styleId="Char6">
    <w:name w:val="正文文本 Char"/>
    <w:basedOn w:val="a0"/>
    <w:link w:val="af4"/>
    <w:rsid w:val="00C81653"/>
    <w:rPr>
      <w:rFonts w:ascii="Times New Roman" w:eastAsia="宋体" w:hAnsi="Times New Roman" w:cs="Times New Roman"/>
      <w:kern w:val="2"/>
      <w:sz w:val="28"/>
      <w:szCs w:val="28"/>
    </w:rPr>
  </w:style>
  <w:style w:type="character" w:customStyle="1" w:styleId="3Char">
    <w:name w:val="标题 3 Char"/>
    <w:basedOn w:val="a0"/>
    <w:link w:val="3"/>
    <w:rsid w:val="00800D17"/>
    <w:rPr>
      <w:rFonts w:ascii="Times New Roman" w:eastAsia="仿宋_GB2312" w:hAnsi="Times New Roman" w:cs="Times New Roman"/>
      <w:kern w:val="2"/>
      <w:sz w:val="32"/>
      <w:szCs w:val="24"/>
    </w:rPr>
  </w:style>
  <w:style w:type="paragraph" w:customStyle="1" w:styleId="Char7">
    <w:name w:val="Char"/>
    <w:basedOn w:val="a"/>
    <w:rsid w:val="00800D17"/>
    <w:rPr>
      <w:rFonts w:ascii="仿宋_GB2312" w:eastAsia="仿宋_GB2312" w:hAnsi="&lt;p&gt;" w:cs="仿宋_GB2312"/>
      <w:b/>
      <w:bCs/>
      <w:sz w:val="32"/>
      <w:szCs w:val="32"/>
    </w:rPr>
  </w:style>
  <w:style w:type="character" w:customStyle="1" w:styleId="2Char">
    <w:name w:val="标题 2 Char"/>
    <w:basedOn w:val="a0"/>
    <w:link w:val="2"/>
    <w:uiPriority w:val="9"/>
    <w:semiHidden/>
    <w:rsid w:val="007D569A"/>
    <w:rPr>
      <w:rFonts w:asciiTheme="majorHAnsi" w:eastAsiaTheme="majorEastAsia" w:hAnsiTheme="majorHAnsi" w:cstheme="majorBidi"/>
      <w:b/>
      <w:bCs/>
      <w:kern w:val="2"/>
      <w:sz w:val="32"/>
      <w:szCs w:val="32"/>
    </w:rPr>
  </w:style>
  <w:style w:type="paragraph" w:styleId="af5">
    <w:name w:val="Body Text First Indent"/>
    <w:basedOn w:val="af4"/>
    <w:link w:val="Char8"/>
    <w:uiPriority w:val="99"/>
    <w:semiHidden/>
    <w:unhideWhenUsed/>
    <w:rsid w:val="00E64D21"/>
    <w:pPr>
      <w:ind w:firstLineChars="100" w:firstLine="420"/>
    </w:pPr>
    <w:rPr>
      <w:rFonts w:asciiTheme="minorHAnsi" w:eastAsiaTheme="minorEastAsia" w:hAnsiTheme="minorHAnsi" w:cstheme="minorBidi"/>
      <w:sz w:val="21"/>
      <w:szCs w:val="22"/>
    </w:rPr>
  </w:style>
  <w:style w:type="character" w:customStyle="1" w:styleId="Char8">
    <w:name w:val="正文首行缩进 Char"/>
    <w:basedOn w:val="Char6"/>
    <w:link w:val="af5"/>
    <w:uiPriority w:val="99"/>
    <w:semiHidden/>
    <w:rsid w:val="00E64D21"/>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4A0868-11E9-4201-B50D-B56C0F281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1114</Words>
  <Characters>6356</Characters>
  <Application>Microsoft Office Word</Application>
  <DocSecurity>0</DocSecurity>
  <Lines>52</Lines>
  <Paragraphs>14</Paragraphs>
  <ScaleCrop>false</ScaleCrop>
  <Company>Lenovo</Company>
  <LinksUpToDate>false</LinksUpToDate>
  <CharactersWithSpaces>7456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xb21cn</cp:lastModifiedBy>
  <cp:revision>3</cp:revision>
  <cp:lastPrinted>2024-01-26T08:23:00Z</cp:lastPrinted>
  <dcterms:created xsi:type="dcterms:W3CDTF">2024-01-26T08:35:00Z</dcterms:created>
  <dcterms:modified xsi:type="dcterms:W3CDTF">2024-01-26T08:36:00Z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